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E3" w:rsidRDefault="001240A7">
      <w:pPr>
        <w:rPr>
          <w:rFonts w:ascii="黑体" w:eastAsia="黑体" w:hAnsi="黑体" w:cs="黑体"/>
          <w:sz w:val="28"/>
          <w:szCs w:val="36"/>
        </w:rPr>
      </w:pPr>
      <w:bookmarkStart w:id="0" w:name="_GoBack"/>
      <w:bookmarkEnd w:id="0"/>
      <w:r>
        <w:rPr>
          <w:rFonts w:ascii="黑体" w:eastAsia="黑体" w:hAnsi="黑体" w:cs="黑体" w:hint="eastAsia"/>
          <w:sz w:val="28"/>
          <w:szCs w:val="36"/>
        </w:rPr>
        <w:t>齐聚肇东</w:t>
      </w:r>
      <w:r>
        <w:rPr>
          <w:rFonts w:ascii="黑体" w:eastAsia="黑体" w:hAnsi="黑体" w:cs="黑体" w:hint="eastAsia"/>
          <w:sz w:val="28"/>
          <w:szCs w:val="36"/>
        </w:rPr>
        <w:t xml:space="preserve"> </w:t>
      </w:r>
      <w:r>
        <w:rPr>
          <w:rFonts w:ascii="黑体" w:eastAsia="黑体" w:hAnsi="黑体" w:cs="黑体" w:hint="eastAsia"/>
          <w:sz w:val="28"/>
          <w:szCs w:val="36"/>
        </w:rPr>
        <w:t>共赢未来</w:t>
      </w:r>
    </w:p>
    <w:p w:rsidR="00BC19E3" w:rsidRDefault="00BC19E3"/>
    <w:p w:rsidR="00BC19E3" w:rsidRDefault="001240A7">
      <w:pPr>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肇东招商手册</w:t>
      </w:r>
    </w:p>
    <w:p w:rsidR="00BC19E3" w:rsidRDefault="001240A7">
      <w:pPr>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202</w:t>
      </w:r>
      <w:r>
        <w:rPr>
          <w:rFonts w:ascii="方正小标宋简体" w:eastAsia="方正小标宋简体" w:hAnsi="方正小标宋简体" w:cs="方正小标宋简体" w:hint="eastAsia"/>
          <w:sz w:val="44"/>
          <w:szCs w:val="52"/>
        </w:rPr>
        <w:t>6</w:t>
      </w:r>
      <w:r>
        <w:rPr>
          <w:rFonts w:ascii="方正小标宋简体" w:eastAsia="方正小标宋简体" w:hAnsi="方正小标宋简体" w:cs="方正小标宋简体" w:hint="eastAsia"/>
          <w:sz w:val="44"/>
          <w:szCs w:val="52"/>
        </w:rPr>
        <w:t>年</w:t>
      </w:r>
    </w:p>
    <w:p w:rsidR="00BC19E3" w:rsidRDefault="00BC19E3">
      <w:pPr>
        <w:spacing w:line="600" w:lineRule="exact"/>
      </w:pPr>
    </w:p>
    <w:p w:rsidR="00BC19E3" w:rsidRDefault="001240A7">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——肇东概况</w:t>
      </w:r>
    </w:p>
    <w:p w:rsidR="00BC19E3" w:rsidRDefault="001240A7">
      <w:pPr>
        <w:spacing w:line="60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肇东位于黑龙江省西南部，地处松嫩平原腹地，是“哈大齐工业走廊”上的重要节点城市，为“哈大绥一体化发展”先行区。全市</w:t>
      </w:r>
      <w:r>
        <w:rPr>
          <w:rFonts w:ascii="仿宋_GB2312" w:eastAsia="仿宋_GB2312" w:hAnsi="仿宋_GB2312" w:cs="仿宋_GB2312" w:hint="eastAsia"/>
          <w:sz w:val="32"/>
          <w:szCs w:val="40"/>
        </w:rPr>
        <w:t>总</w:t>
      </w:r>
      <w:r>
        <w:rPr>
          <w:rFonts w:ascii="仿宋_GB2312" w:eastAsia="仿宋_GB2312" w:hAnsi="仿宋_GB2312" w:cs="仿宋_GB2312" w:hint="eastAsia"/>
          <w:sz w:val="32"/>
          <w:szCs w:val="40"/>
        </w:rPr>
        <w:t>面积</w:t>
      </w:r>
      <w:r>
        <w:rPr>
          <w:rFonts w:ascii="仿宋_GB2312" w:eastAsia="仿宋_GB2312" w:hAnsi="仿宋_GB2312" w:cs="仿宋_GB2312" w:hint="eastAsia"/>
          <w:sz w:val="32"/>
          <w:szCs w:val="40"/>
        </w:rPr>
        <w:t>4332</w:t>
      </w:r>
      <w:r>
        <w:rPr>
          <w:rFonts w:ascii="仿宋_GB2312" w:eastAsia="仿宋_GB2312" w:hAnsi="仿宋_GB2312" w:cs="仿宋_GB2312" w:hint="eastAsia"/>
          <w:sz w:val="32"/>
          <w:szCs w:val="40"/>
        </w:rPr>
        <w:t>平方公里，有耕地</w:t>
      </w:r>
      <w:r>
        <w:rPr>
          <w:rFonts w:ascii="仿宋_GB2312" w:eastAsia="仿宋_GB2312" w:hAnsi="仿宋_GB2312" w:cs="仿宋_GB2312" w:hint="eastAsia"/>
          <w:sz w:val="32"/>
          <w:szCs w:val="40"/>
        </w:rPr>
        <w:t>410</w:t>
      </w:r>
      <w:r>
        <w:rPr>
          <w:rFonts w:ascii="仿宋_GB2312" w:eastAsia="仿宋_GB2312" w:hAnsi="仿宋_GB2312" w:cs="仿宋_GB2312" w:hint="eastAsia"/>
          <w:sz w:val="32"/>
          <w:szCs w:val="40"/>
        </w:rPr>
        <w:t>万亩、草原</w:t>
      </w:r>
      <w:r>
        <w:rPr>
          <w:rFonts w:ascii="仿宋_GB2312" w:eastAsia="仿宋_GB2312" w:hAnsi="仿宋_GB2312" w:cs="仿宋_GB2312" w:hint="eastAsia"/>
          <w:sz w:val="32"/>
          <w:szCs w:val="40"/>
        </w:rPr>
        <w:t>150</w:t>
      </w:r>
      <w:r>
        <w:rPr>
          <w:rFonts w:ascii="仿宋_GB2312" w:eastAsia="仿宋_GB2312" w:hAnsi="仿宋_GB2312" w:cs="仿宋_GB2312" w:hint="eastAsia"/>
          <w:sz w:val="32"/>
          <w:szCs w:val="40"/>
        </w:rPr>
        <w:t>万亩、林地</w:t>
      </w:r>
      <w:r>
        <w:rPr>
          <w:rFonts w:ascii="仿宋_GB2312" w:eastAsia="仿宋_GB2312" w:hAnsi="仿宋_GB2312" w:cs="仿宋_GB2312" w:hint="eastAsia"/>
          <w:sz w:val="32"/>
          <w:szCs w:val="40"/>
        </w:rPr>
        <w:t>100</w:t>
      </w:r>
      <w:r>
        <w:rPr>
          <w:rFonts w:ascii="仿宋_GB2312" w:eastAsia="仿宋_GB2312" w:hAnsi="仿宋_GB2312" w:cs="仿宋_GB2312" w:hint="eastAsia"/>
          <w:sz w:val="32"/>
          <w:szCs w:val="40"/>
        </w:rPr>
        <w:t>万亩、水面</w:t>
      </w:r>
      <w:r>
        <w:rPr>
          <w:rFonts w:ascii="仿宋_GB2312" w:eastAsia="仿宋_GB2312" w:hAnsi="仿宋_GB2312" w:cs="仿宋_GB2312" w:hint="eastAsia"/>
          <w:sz w:val="32"/>
          <w:szCs w:val="40"/>
        </w:rPr>
        <w:t>20</w:t>
      </w:r>
      <w:r>
        <w:rPr>
          <w:rFonts w:ascii="仿宋_GB2312" w:eastAsia="仿宋_GB2312" w:hAnsi="仿宋_GB2312" w:cs="仿宋_GB2312" w:hint="eastAsia"/>
          <w:sz w:val="32"/>
          <w:szCs w:val="40"/>
        </w:rPr>
        <w:t>万亩。全市辖</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个省级经济开发区</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大片区</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22</w:t>
      </w:r>
      <w:r>
        <w:rPr>
          <w:rFonts w:ascii="仿宋_GB2312" w:eastAsia="仿宋_GB2312" w:hAnsi="仿宋_GB2312" w:cs="仿宋_GB2312" w:hint="eastAsia"/>
          <w:sz w:val="32"/>
          <w:szCs w:val="40"/>
        </w:rPr>
        <w:t>个乡镇、</w:t>
      </w:r>
      <w:r>
        <w:rPr>
          <w:rFonts w:ascii="仿宋_GB2312" w:eastAsia="仿宋_GB2312" w:hAnsi="仿宋_GB2312" w:cs="仿宋_GB2312" w:hint="eastAsia"/>
          <w:sz w:val="32"/>
          <w:szCs w:val="40"/>
        </w:rPr>
        <w:t>186</w:t>
      </w:r>
      <w:r>
        <w:rPr>
          <w:rFonts w:ascii="仿宋_GB2312" w:eastAsia="仿宋_GB2312" w:hAnsi="仿宋_GB2312" w:cs="仿宋_GB2312" w:hint="eastAsia"/>
          <w:sz w:val="32"/>
          <w:szCs w:val="40"/>
        </w:rPr>
        <w:t>个村，</w:t>
      </w:r>
      <w:r>
        <w:rPr>
          <w:rFonts w:ascii="仿宋_GB2312" w:eastAsia="仿宋_GB2312" w:hAnsi="仿宋_GB2312" w:cs="仿宋_GB2312" w:hint="eastAsia"/>
          <w:sz w:val="32"/>
          <w:szCs w:val="40"/>
        </w:rPr>
        <w:t>常住人口</w:t>
      </w:r>
      <w:r>
        <w:rPr>
          <w:rFonts w:ascii="仿宋_GB2312" w:eastAsia="仿宋_GB2312" w:hAnsi="仿宋_GB2312" w:cs="仿宋_GB2312" w:hint="eastAsia"/>
          <w:sz w:val="32"/>
          <w:szCs w:val="40"/>
        </w:rPr>
        <w:t>66.7</w:t>
      </w:r>
      <w:r>
        <w:rPr>
          <w:rFonts w:ascii="仿宋_GB2312" w:eastAsia="仿宋_GB2312" w:hAnsi="仿宋_GB2312" w:cs="仿宋_GB2312" w:hint="eastAsia"/>
          <w:sz w:val="32"/>
          <w:szCs w:val="40"/>
        </w:rPr>
        <w:t>万人</w:t>
      </w:r>
      <w:r>
        <w:rPr>
          <w:rFonts w:ascii="仿宋_GB2312" w:eastAsia="仿宋_GB2312" w:hAnsi="仿宋_GB2312" w:cs="仿宋_GB2312" w:hint="eastAsia"/>
          <w:sz w:val="32"/>
          <w:szCs w:val="40"/>
        </w:rPr>
        <w:t>。</w:t>
      </w:r>
    </w:p>
    <w:p w:rsidR="00BC19E3" w:rsidRDefault="001240A7">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——主要经济指标</w:t>
      </w:r>
    </w:p>
    <w:p w:rsidR="00BC19E3" w:rsidRDefault="001240A7">
      <w:pPr>
        <w:spacing w:line="60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年肇东市经济发展</w:t>
      </w:r>
      <w:r>
        <w:rPr>
          <w:rFonts w:ascii="仿宋_GB2312" w:eastAsia="仿宋_GB2312" w:hAnsi="仿宋_GB2312" w:cs="仿宋_GB2312" w:hint="eastAsia"/>
          <w:sz w:val="32"/>
          <w:szCs w:val="40"/>
        </w:rPr>
        <w:t>稳中向好</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各项经济指标位居全省前列。</w:t>
      </w:r>
      <w:r>
        <w:rPr>
          <w:rFonts w:ascii="仿宋_GB2312" w:eastAsia="仿宋_GB2312" w:hAnsi="仿宋_GB2312" w:cs="仿宋_GB2312" w:hint="eastAsia"/>
          <w:sz w:val="32"/>
          <w:szCs w:val="40"/>
        </w:rPr>
        <w:t>地区生产总</w:t>
      </w:r>
      <w:r>
        <w:rPr>
          <w:rFonts w:ascii="仿宋_GB2312" w:eastAsia="仿宋_GB2312" w:hAnsi="仿宋_GB2312" w:cs="仿宋_GB2312" w:hint="eastAsia"/>
          <w:sz w:val="32"/>
          <w:szCs w:val="40"/>
        </w:rPr>
        <w:t>值实现</w:t>
      </w:r>
      <w:r>
        <w:rPr>
          <w:rFonts w:ascii="仿宋_GB2312" w:eastAsia="仿宋_GB2312" w:hAnsi="仿宋_GB2312" w:cs="仿宋_GB2312" w:hint="eastAsia"/>
          <w:sz w:val="32"/>
          <w:szCs w:val="40"/>
        </w:rPr>
        <w:t>242.29</w:t>
      </w:r>
      <w:r>
        <w:rPr>
          <w:rFonts w:ascii="仿宋_GB2312" w:eastAsia="仿宋_GB2312" w:hAnsi="仿宋_GB2312" w:cs="仿宋_GB2312" w:hint="eastAsia"/>
          <w:sz w:val="32"/>
          <w:szCs w:val="40"/>
        </w:rPr>
        <w:t>亿元，同比增长</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7</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城镇常住居民人均可支配收入实现</w:t>
      </w:r>
      <w:r>
        <w:rPr>
          <w:rFonts w:ascii="仿宋_GB2312" w:eastAsia="仿宋_GB2312" w:hAnsi="仿宋_GB2312" w:cs="仿宋_GB2312" w:hint="eastAsia"/>
          <w:sz w:val="32"/>
          <w:szCs w:val="40"/>
        </w:rPr>
        <w:t>36099</w:t>
      </w:r>
      <w:r>
        <w:rPr>
          <w:rFonts w:ascii="仿宋_GB2312" w:eastAsia="仿宋_GB2312" w:hAnsi="仿宋_GB2312" w:cs="仿宋_GB2312" w:hint="eastAsia"/>
          <w:sz w:val="32"/>
          <w:szCs w:val="40"/>
        </w:rPr>
        <w:t>元，农村常住居民人均可支配收入</w:t>
      </w:r>
      <w:r>
        <w:rPr>
          <w:rFonts w:ascii="仿宋_GB2312" w:eastAsia="仿宋_GB2312" w:hAnsi="仿宋_GB2312" w:cs="仿宋_GB2312" w:hint="eastAsia"/>
          <w:sz w:val="32"/>
          <w:szCs w:val="40"/>
        </w:rPr>
        <w:t>预计</w:t>
      </w:r>
      <w:r>
        <w:rPr>
          <w:rFonts w:ascii="仿宋_GB2312" w:eastAsia="仿宋_GB2312" w:hAnsi="仿宋_GB2312" w:cs="仿宋_GB2312" w:hint="eastAsia"/>
          <w:sz w:val="32"/>
          <w:szCs w:val="40"/>
        </w:rPr>
        <w:t>实现</w:t>
      </w:r>
      <w:r>
        <w:rPr>
          <w:rFonts w:ascii="仿宋_GB2312" w:eastAsia="仿宋_GB2312" w:hAnsi="仿宋_GB2312" w:cs="仿宋_GB2312" w:hint="eastAsia"/>
          <w:sz w:val="32"/>
          <w:szCs w:val="40"/>
        </w:rPr>
        <w:t>25808</w:t>
      </w:r>
      <w:r>
        <w:rPr>
          <w:rFonts w:ascii="仿宋_GB2312" w:eastAsia="仿宋_GB2312" w:hAnsi="仿宋_GB2312" w:cs="仿宋_GB2312" w:hint="eastAsia"/>
          <w:sz w:val="32"/>
          <w:szCs w:val="40"/>
        </w:rPr>
        <w:t>元</w:t>
      </w:r>
      <w:r>
        <w:rPr>
          <w:rFonts w:ascii="仿宋_GB2312" w:eastAsia="仿宋_GB2312" w:hAnsi="仿宋_GB2312" w:cs="仿宋_GB2312" w:hint="eastAsia"/>
          <w:sz w:val="32"/>
          <w:szCs w:val="40"/>
        </w:rPr>
        <w:t>；农林牧渔业实现总产值</w:t>
      </w:r>
      <w:r>
        <w:rPr>
          <w:rFonts w:ascii="仿宋_GB2312" w:eastAsia="仿宋_GB2312" w:hAnsi="仿宋_GB2312" w:cs="仿宋_GB2312" w:hint="eastAsia"/>
          <w:sz w:val="32"/>
          <w:szCs w:val="40"/>
        </w:rPr>
        <w:t>188.73</w:t>
      </w:r>
      <w:r>
        <w:rPr>
          <w:rFonts w:ascii="仿宋_GB2312" w:eastAsia="仿宋_GB2312" w:hAnsi="仿宋_GB2312" w:cs="仿宋_GB2312" w:hint="eastAsia"/>
          <w:sz w:val="32"/>
          <w:szCs w:val="40"/>
        </w:rPr>
        <w:t>亿元，同比增长</w:t>
      </w:r>
      <w:r>
        <w:rPr>
          <w:rFonts w:ascii="仿宋_GB2312" w:eastAsia="仿宋_GB2312" w:hAnsi="仿宋_GB2312" w:cs="仿宋_GB2312" w:hint="eastAsia"/>
          <w:sz w:val="32"/>
          <w:szCs w:val="40"/>
        </w:rPr>
        <w:t>3.7%</w:t>
      </w:r>
      <w:r>
        <w:rPr>
          <w:rFonts w:ascii="仿宋_GB2312" w:eastAsia="仿宋_GB2312" w:hAnsi="仿宋_GB2312" w:cs="仿宋_GB2312" w:hint="eastAsia"/>
          <w:sz w:val="32"/>
          <w:szCs w:val="40"/>
        </w:rPr>
        <w:t>；社会消费品零售总额实现</w:t>
      </w:r>
      <w:r>
        <w:rPr>
          <w:rFonts w:ascii="仿宋_GB2312" w:eastAsia="仿宋_GB2312" w:hAnsi="仿宋_GB2312" w:cs="仿宋_GB2312" w:hint="eastAsia"/>
          <w:sz w:val="32"/>
          <w:szCs w:val="40"/>
        </w:rPr>
        <w:t>61.2</w:t>
      </w:r>
      <w:r>
        <w:rPr>
          <w:rFonts w:ascii="仿宋_GB2312" w:eastAsia="仿宋_GB2312" w:hAnsi="仿宋_GB2312" w:cs="仿宋_GB2312" w:hint="eastAsia"/>
          <w:sz w:val="32"/>
          <w:szCs w:val="40"/>
        </w:rPr>
        <w:t>亿元，同比增长</w:t>
      </w:r>
      <w:r>
        <w:rPr>
          <w:rFonts w:ascii="仿宋_GB2312" w:eastAsia="仿宋_GB2312" w:hAnsi="仿宋_GB2312" w:cs="仿宋_GB2312" w:hint="eastAsia"/>
          <w:sz w:val="32"/>
          <w:szCs w:val="40"/>
        </w:rPr>
        <w:t>1.6%</w:t>
      </w:r>
      <w:r>
        <w:rPr>
          <w:rFonts w:ascii="仿宋_GB2312" w:eastAsia="仿宋_GB2312" w:hAnsi="仿宋_GB2312" w:cs="仿宋_GB2312" w:hint="eastAsia"/>
          <w:sz w:val="32"/>
          <w:szCs w:val="40"/>
        </w:rPr>
        <w:t>；公共财政预算收入实现</w:t>
      </w:r>
      <w:r>
        <w:rPr>
          <w:rFonts w:ascii="仿宋_GB2312" w:eastAsia="仿宋_GB2312" w:hAnsi="仿宋_GB2312" w:cs="仿宋_GB2312" w:hint="eastAsia"/>
          <w:sz w:val="32"/>
          <w:szCs w:val="40"/>
        </w:rPr>
        <w:t>17.13</w:t>
      </w:r>
      <w:r>
        <w:rPr>
          <w:rFonts w:ascii="仿宋_GB2312" w:eastAsia="仿宋_GB2312" w:hAnsi="仿宋_GB2312" w:cs="仿宋_GB2312" w:hint="eastAsia"/>
          <w:sz w:val="32"/>
          <w:szCs w:val="40"/>
        </w:rPr>
        <w:t>亿元，同比增长</w:t>
      </w:r>
      <w:r>
        <w:rPr>
          <w:rFonts w:ascii="仿宋_GB2312" w:eastAsia="仿宋_GB2312" w:hAnsi="仿宋_GB2312" w:cs="仿宋_GB2312" w:hint="eastAsia"/>
          <w:sz w:val="32"/>
          <w:szCs w:val="40"/>
        </w:rPr>
        <w:t>68.7%</w:t>
      </w:r>
      <w:r>
        <w:rPr>
          <w:rFonts w:ascii="仿宋_GB2312" w:eastAsia="仿宋_GB2312" w:hAnsi="仿宋_GB2312" w:cs="仿宋_GB2312" w:hint="eastAsia"/>
          <w:sz w:val="32"/>
          <w:szCs w:val="40"/>
        </w:rPr>
        <w:t>；实际利用内资累计实现</w:t>
      </w:r>
      <w:r>
        <w:rPr>
          <w:rFonts w:ascii="仿宋_GB2312" w:eastAsia="仿宋_GB2312" w:hAnsi="仿宋_GB2312" w:cs="仿宋_GB2312" w:hint="eastAsia"/>
          <w:sz w:val="32"/>
          <w:szCs w:val="40"/>
        </w:rPr>
        <w:t>82.45</w:t>
      </w:r>
      <w:r>
        <w:rPr>
          <w:rFonts w:ascii="仿宋_GB2312" w:eastAsia="仿宋_GB2312" w:hAnsi="仿宋_GB2312" w:cs="仿宋_GB2312" w:hint="eastAsia"/>
          <w:sz w:val="32"/>
          <w:szCs w:val="40"/>
        </w:rPr>
        <w:t>亿元，同比增长</w:t>
      </w:r>
      <w:r>
        <w:rPr>
          <w:rFonts w:ascii="仿宋_GB2312" w:eastAsia="仿宋_GB2312" w:hAnsi="仿宋_GB2312" w:cs="仿宋_GB2312" w:hint="eastAsia"/>
          <w:sz w:val="32"/>
          <w:szCs w:val="40"/>
        </w:rPr>
        <w:t>61.22%</w:t>
      </w:r>
      <w:r>
        <w:rPr>
          <w:rFonts w:ascii="仿宋_GB2312" w:eastAsia="仿宋_GB2312" w:hAnsi="仿宋_GB2312" w:cs="仿宋_GB2312" w:hint="eastAsia"/>
          <w:sz w:val="32"/>
          <w:szCs w:val="40"/>
        </w:rPr>
        <w:t>；规上工业实现产值</w:t>
      </w:r>
      <w:r>
        <w:rPr>
          <w:rFonts w:ascii="仿宋_GB2312" w:eastAsia="仿宋_GB2312" w:hAnsi="仿宋_GB2312" w:cs="仿宋_GB2312" w:hint="eastAsia"/>
          <w:sz w:val="32"/>
          <w:szCs w:val="40"/>
        </w:rPr>
        <w:t>138.77</w:t>
      </w:r>
      <w:r>
        <w:rPr>
          <w:rFonts w:ascii="仿宋_GB2312" w:eastAsia="仿宋_GB2312" w:hAnsi="仿宋_GB2312" w:cs="仿宋_GB2312" w:hint="eastAsia"/>
          <w:sz w:val="32"/>
          <w:szCs w:val="40"/>
        </w:rPr>
        <w:t>亿元；外贸进出口总额</w:t>
      </w:r>
      <w:r>
        <w:rPr>
          <w:rFonts w:ascii="仿宋_GB2312" w:eastAsia="仿宋_GB2312" w:hAnsi="仿宋_GB2312" w:cs="仿宋_GB2312" w:hint="eastAsia"/>
          <w:sz w:val="32"/>
          <w:szCs w:val="40"/>
        </w:rPr>
        <w:t>14.15</w:t>
      </w:r>
      <w:r>
        <w:rPr>
          <w:rFonts w:ascii="仿宋_GB2312" w:eastAsia="仿宋_GB2312" w:hAnsi="仿宋_GB2312" w:cs="仿宋_GB2312" w:hint="eastAsia"/>
          <w:sz w:val="32"/>
          <w:szCs w:val="40"/>
        </w:rPr>
        <w:t>亿元。</w:t>
      </w:r>
    </w:p>
    <w:p w:rsidR="00BC19E3" w:rsidRDefault="001240A7">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lastRenderedPageBreak/>
        <w:t>——所获荣誉</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国家可持续发展先进示范区</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国家现代化农业示范区改革与建设试点县</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全国中小城市生态环境建设实验区</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全国和谐社区建设示范市</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全国首批智慧城市试点县</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中国“雷锋城”</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全国宜居宜业典范市</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全国新型城镇化质量百强县</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全国休闲渔业示范基地</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中国民间文化艺术之乡</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国画艺术之乡</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2024</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美丽中国·深呼吸小城</w:t>
      </w:r>
      <w:r>
        <w:rPr>
          <w:rFonts w:ascii="仿宋_GB2312" w:eastAsia="仿宋_GB2312" w:hAnsi="仿宋_GB2312" w:cs="仿宋_GB2312" w:hint="eastAsia"/>
          <w:sz w:val="32"/>
          <w:szCs w:val="40"/>
        </w:rPr>
        <w:t>”</w:t>
      </w:r>
    </w:p>
    <w:p w:rsidR="00BC19E3" w:rsidRDefault="001240A7">
      <w:pPr>
        <w:spacing w:line="60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东北地区县域经济基本竞争力十强县</w:t>
      </w:r>
    </w:p>
    <w:p w:rsidR="00BC19E3" w:rsidRDefault="001240A7">
      <w:pPr>
        <w:spacing w:line="60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全国玉米单产提升整建制推进县</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哈尔滨都市圈现代化卫星城</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中国生态康养旅居度假名城</w:t>
      </w:r>
    </w:p>
    <w:p w:rsidR="00BC19E3" w:rsidRDefault="001240A7">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——投资优势</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1</w:t>
      </w:r>
      <w:r>
        <w:rPr>
          <w:rFonts w:ascii="楷体" w:eastAsia="楷体" w:hAnsi="楷体" w:cs="楷体" w:hint="eastAsia"/>
          <w:b/>
          <w:bCs/>
          <w:sz w:val="32"/>
          <w:szCs w:val="40"/>
        </w:rPr>
        <w:t>、</w:t>
      </w:r>
      <w:r>
        <w:rPr>
          <w:rFonts w:ascii="楷体" w:eastAsia="楷体" w:hAnsi="楷体" w:cs="楷体" w:hint="eastAsia"/>
          <w:b/>
          <w:bCs/>
          <w:sz w:val="32"/>
          <w:szCs w:val="40"/>
        </w:rPr>
        <w:t>区位交通便利</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肇东地处北纬</w:t>
      </w:r>
      <w:r>
        <w:rPr>
          <w:rFonts w:ascii="仿宋_GB2312" w:eastAsia="仿宋_GB2312" w:hAnsi="仿宋_GB2312" w:cs="仿宋_GB2312" w:hint="eastAsia"/>
          <w:sz w:val="32"/>
          <w:szCs w:val="40"/>
        </w:rPr>
        <w:t>45</w:t>
      </w:r>
      <w:r>
        <w:rPr>
          <w:rFonts w:ascii="仿宋_GB2312" w:eastAsia="仿宋_GB2312" w:hAnsi="仿宋_GB2312" w:cs="仿宋_GB2312" w:hint="eastAsia"/>
          <w:sz w:val="32"/>
          <w:szCs w:val="40"/>
        </w:rPr>
        <w:t>度世界公认的粮肉乳绒黄金产业带上，</w:t>
      </w:r>
      <w:r>
        <w:rPr>
          <w:rFonts w:ascii="仿宋_GB2312" w:eastAsia="仿宋_GB2312" w:hAnsi="仿宋_GB2312" w:cs="仿宋_GB2312" w:hint="eastAsia"/>
          <w:sz w:val="32"/>
          <w:szCs w:val="40"/>
        </w:rPr>
        <w:t>南距</w:t>
      </w:r>
      <w:r>
        <w:rPr>
          <w:rFonts w:ascii="仿宋_GB2312" w:eastAsia="仿宋_GB2312" w:hAnsi="仿宋_GB2312" w:cs="仿宋_GB2312" w:hint="eastAsia"/>
          <w:sz w:val="32"/>
          <w:szCs w:val="40"/>
        </w:rPr>
        <w:t>哈尔滨</w:t>
      </w:r>
      <w:r>
        <w:rPr>
          <w:rFonts w:ascii="仿宋_GB2312" w:eastAsia="仿宋_GB2312" w:hAnsi="仿宋_GB2312" w:cs="仿宋_GB2312" w:hint="eastAsia"/>
          <w:sz w:val="32"/>
          <w:szCs w:val="40"/>
        </w:rPr>
        <w:t>53</w:t>
      </w:r>
      <w:r>
        <w:rPr>
          <w:rFonts w:ascii="仿宋_GB2312" w:eastAsia="仿宋_GB2312" w:hAnsi="仿宋_GB2312" w:cs="仿宋_GB2312" w:hint="eastAsia"/>
          <w:sz w:val="32"/>
          <w:szCs w:val="40"/>
        </w:rPr>
        <w:t>公里，北距大庆</w:t>
      </w:r>
      <w:r>
        <w:rPr>
          <w:rFonts w:ascii="仿宋_GB2312" w:eastAsia="仿宋_GB2312" w:hAnsi="仿宋_GB2312" w:cs="仿宋_GB2312" w:hint="eastAsia"/>
          <w:sz w:val="32"/>
          <w:szCs w:val="40"/>
        </w:rPr>
        <w:t>74</w:t>
      </w:r>
      <w:r>
        <w:rPr>
          <w:rFonts w:ascii="仿宋_GB2312" w:eastAsia="仿宋_GB2312" w:hAnsi="仿宋_GB2312" w:cs="仿宋_GB2312" w:hint="eastAsia"/>
          <w:sz w:val="32"/>
          <w:szCs w:val="40"/>
        </w:rPr>
        <w:t>公里，处在哈尔滨、大庆经济的辐射叠加区域，距离哈尔滨太平国际机场</w:t>
      </w:r>
      <w:r>
        <w:rPr>
          <w:rFonts w:ascii="仿宋_GB2312" w:eastAsia="仿宋_GB2312" w:hAnsi="仿宋_GB2312" w:cs="仿宋_GB2312" w:hint="eastAsia"/>
          <w:sz w:val="32"/>
          <w:szCs w:val="40"/>
        </w:rPr>
        <w:t>45</w:t>
      </w:r>
      <w:r>
        <w:rPr>
          <w:rFonts w:ascii="仿宋_GB2312" w:eastAsia="仿宋_GB2312" w:hAnsi="仿宋_GB2312" w:cs="仿宋_GB2312" w:hint="eastAsia"/>
          <w:sz w:val="32"/>
          <w:szCs w:val="40"/>
        </w:rPr>
        <w:t>分钟车程</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乐安新区与哈尔滨紧密接壤，哈齐</w:t>
      </w:r>
      <w:r>
        <w:rPr>
          <w:rFonts w:ascii="仿宋_GB2312" w:eastAsia="仿宋_GB2312" w:hAnsi="仿宋_GB2312" w:cs="仿宋_GB2312" w:hint="eastAsia"/>
          <w:sz w:val="32"/>
          <w:szCs w:val="40"/>
        </w:rPr>
        <w:t>高铁</w:t>
      </w:r>
      <w:r>
        <w:rPr>
          <w:rFonts w:ascii="仿宋_GB2312" w:eastAsia="仿宋_GB2312" w:hAnsi="仿宋_GB2312" w:cs="仿宋_GB2312" w:hint="eastAsia"/>
          <w:sz w:val="32"/>
          <w:szCs w:val="40"/>
        </w:rPr>
        <w:t>客专肇东至哈尔</w:t>
      </w:r>
      <w:r>
        <w:rPr>
          <w:rFonts w:ascii="仿宋_GB2312" w:eastAsia="仿宋_GB2312" w:hAnsi="仿宋_GB2312" w:cs="仿宋_GB2312" w:hint="eastAsia"/>
          <w:sz w:val="32"/>
          <w:szCs w:val="40"/>
        </w:rPr>
        <w:lastRenderedPageBreak/>
        <w:t>滨高铁仅需</w:t>
      </w:r>
      <w:r>
        <w:rPr>
          <w:rFonts w:ascii="仿宋_GB2312" w:eastAsia="仿宋_GB2312" w:hAnsi="仿宋_GB2312" w:cs="仿宋_GB2312" w:hint="eastAsia"/>
          <w:sz w:val="32"/>
          <w:szCs w:val="40"/>
        </w:rPr>
        <w:t>17</w:t>
      </w:r>
      <w:r>
        <w:rPr>
          <w:rFonts w:ascii="仿宋_GB2312" w:eastAsia="仿宋_GB2312" w:hAnsi="仿宋_GB2312" w:cs="仿宋_GB2312" w:hint="eastAsia"/>
          <w:sz w:val="32"/>
          <w:szCs w:val="40"/>
        </w:rPr>
        <w:t>分钟，境内建有北大荒通用航空机场，</w:t>
      </w:r>
      <w:r>
        <w:rPr>
          <w:rFonts w:ascii="仿宋_GB2312" w:eastAsia="仿宋_GB2312" w:hAnsi="仿宋_GB2312" w:cs="仿宋_GB2312" w:hint="eastAsia"/>
          <w:sz w:val="32"/>
          <w:szCs w:val="40"/>
        </w:rPr>
        <w:t>135</w:t>
      </w:r>
      <w:r>
        <w:rPr>
          <w:rFonts w:ascii="仿宋_GB2312" w:eastAsia="仿宋_GB2312" w:hAnsi="仿宋_GB2312" w:cs="仿宋_GB2312" w:hint="eastAsia"/>
          <w:sz w:val="32"/>
          <w:szCs w:val="40"/>
        </w:rPr>
        <w:t>短途客运已开通运营，哈尔滨至肇东城际公交</w:t>
      </w:r>
      <w:r>
        <w:rPr>
          <w:rFonts w:ascii="仿宋_GB2312" w:eastAsia="仿宋_GB2312" w:hAnsi="仿宋_GB2312" w:cs="仿宋_GB2312" w:hint="eastAsia"/>
          <w:sz w:val="32"/>
          <w:szCs w:val="40"/>
        </w:rPr>
        <w:t>C901</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C902</w:t>
      </w:r>
      <w:r>
        <w:rPr>
          <w:rFonts w:ascii="仿宋_GB2312" w:eastAsia="仿宋_GB2312" w:hAnsi="仿宋_GB2312" w:cs="仿宋_GB2312" w:hint="eastAsia"/>
          <w:sz w:val="32"/>
          <w:szCs w:val="40"/>
        </w:rPr>
        <w:t>已全线开通，现已形成与哈尔滨十条通道相连</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68</w:t>
      </w:r>
      <w:r>
        <w:rPr>
          <w:rFonts w:ascii="仿宋_GB2312" w:eastAsia="仿宋_GB2312" w:hAnsi="仿宋_GB2312" w:cs="仿宋_GB2312" w:hint="eastAsia"/>
          <w:sz w:val="32"/>
          <w:szCs w:val="40"/>
        </w:rPr>
        <w:t>公里松花江全线通航的水陆空立体交通体系，实现了与哈尔滨无缝、高效、快捷、全面接轨。</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2</w:t>
      </w:r>
      <w:r>
        <w:rPr>
          <w:rFonts w:ascii="楷体" w:eastAsia="楷体" w:hAnsi="楷体" w:cs="楷体" w:hint="eastAsia"/>
          <w:b/>
          <w:bCs/>
          <w:sz w:val="32"/>
          <w:szCs w:val="40"/>
        </w:rPr>
        <w:t>、</w:t>
      </w:r>
      <w:r>
        <w:rPr>
          <w:rFonts w:ascii="楷体" w:eastAsia="楷体" w:hAnsi="楷体" w:cs="楷体" w:hint="eastAsia"/>
          <w:b/>
          <w:bCs/>
          <w:sz w:val="32"/>
          <w:szCs w:val="40"/>
        </w:rPr>
        <w:t>自然资源丰富</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肇东是我国少有的“寒地黑土”绿色农业区，处在世界仅有的三大黑土地之一松嫩平原腹地。以其有机质含量高、土壤肥沃、土质疏松，富含氮、磷、钾、硒等多种矿物元素而闻名，素有“谷物仓库”美誉。</w:t>
      </w:r>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年玉米种植面积</w:t>
      </w:r>
      <w:r>
        <w:rPr>
          <w:rFonts w:ascii="仿宋_GB2312" w:eastAsia="仿宋_GB2312" w:hAnsi="仿宋_GB2312" w:cs="仿宋_GB2312" w:hint="eastAsia"/>
          <w:sz w:val="32"/>
          <w:szCs w:val="40"/>
        </w:rPr>
        <w:t>297.96</w:t>
      </w:r>
      <w:r>
        <w:rPr>
          <w:rFonts w:ascii="仿宋_GB2312" w:eastAsia="仿宋_GB2312" w:hAnsi="仿宋_GB2312" w:cs="仿宋_GB2312" w:hint="eastAsia"/>
          <w:sz w:val="32"/>
          <w:szCs w:val="40"/>
        </w:rPr>
        <w:t>万亩（产量</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4.47</w:t>
      </w:r>
      <w:r>
        <w:rPr>
          <w:rFonts w:ascii="仿宋_GB2312" w:eastAsia="仿宋_GB2312" w:hAnsi="仿宋_GB2312" w:cs="仿宋_GB2312" w:hint="eastAsia"/>
          <w:sz w:val="32"/>
          <w:szCs w:val="40"/>
        </w:rPr>
        <w:t>亿</w:t>
      </w:r>
      <w:r>
        <w:rPr>
          <w:rFonts w:ascii="仿宋_GB2312" w:eastAsia="仿宋_GB2312" w:hAnsi="仿宋_GB2312" w:cs="仿宋_GB2312" w:hint="eastAsia"/>
          <w:sz w:val="32"/>
          <w:szCs w:val="40"/>
        </w:rPr>
        <w:t>斤）、水稻种植面积</w:t>
      </w:r>
      <w:r>
        <w:rPr>
          <w:rFonts w:ascii="仿宋_GB2312" w:eastAsia="仿宋_GB2312" w:hAnsi="仿宋_GB2312" w:cs="仿宋_GB2312" w:hint="eastAsia"/>
          <w:sz w:val="32"/>
          <w:szCs w:val="40"/>
        </w:rPr>
        <w:t>31.22</w:t>
      </w:r>
      <w:r>
        <w:rPr>
          <w:rFonts w:ascii="仿宋_GB2312" w:eastAsia="仿宋_GB2312" w:hAnsi="仿宋_GB2312" w:cs="仿宋_GB2312" w:hint="eastAsia"/>
          <w:sz w:val="32"/>
          <w:szCs w:val="40"/>
        </w:rPr>
        <w:t>万亩（产量</w:t>
      </w:r>
      <w:r>
        <w:rPr>
          <w:rFonts w:ascii="仿宋_GB2312" w:eastAsia="仿宋_GB2312" w:hAnsi="仿宋_GB2312" w:cs="仿宋_GB2312" w:hint="eastAsia"/>
          <w:sz w:val="32"/>
          <w:szCs w:val="40"/>
        </w:rPr>
        <w:t>3.23</w:t>
      </w:r>
      <w:r>
        <w:rPr>
          <w:rFonts w:ascii="仿宋_GB2312" w:eastAsia="仿宋_GB2312" w:hAnsi="仿宋_GB2312" w:cs="仿宋_GB2312" w:hint="eastAsia"/>
          <w:sz w:val="32"/>
          <w:szCs w:val="40"/>
        </w:rPr>
        <w:t>亿斤）、大豆种植面积</w:t>
      </w:r>
      <w:r>
        <w:rPr>
          <w:rFonts w:ascii="仿宋_GB2312" w:eastAsia="仿宋_GB2312" w:hAnsi="仿宋_GB2312" w:cs="仿宋_GB2312" w:hint="eastAsia"/>
          <w:sz w:val="32"/>
          <w:szCs w:val="40"/>
        </w:rPr>
        <w:t>18.87</w:t>
      </w:r>
      <w:r>
        <w:rPr>
          <w:rFonts w:ascii="仿宋_GB2312" w:eastAsia="仿宋_GB2312" w:hAnsi="仿宋_GB2312" w:cs="仿宋_GB2312" w:hint="eastAsia"/>
          <w:sz w:val="32"/>
          <w:szCs w:val="40"/>
        </w:rPr>
        <w:t>万亩（产量</w:t>
      </w:r>
      <w:r>
        <w:rPr>
          <w:rFonts w:ascii="仿宋_GB2312" w:eastAsia="仿宋_GB2312" w:hAnsi="仿宋_GB2312" w:cs="仿宋_GB2312" w:hint="eastAsia"/>
          <w:sz w:val="32"/>
          <w:szCs w:val="40"/>
        </w:rPr>
        <w:t>0.4</w:t>
      </w:r>
      <w:r>
        <w:rPr>
          <w:rFonts w:ascii="仿宋_GB2312" w:eastAsia="仿宋_GB2312" w:hAnsi="仿宋_GB2312" w:cs="仿宋_GB2312" w:hint="eastAsia"/>
          <w:sz w:val="32"/>
          <w:szCs w:val="40"/>
        </w:rPr>
        <w:t>7</w:t>
      </w:r>
      <w:r>
        <w:rPr>
          <w:rFonts w:ascii="仿宋_GB2312" w:eastAsia="仿宋_GB2312" w:hAnsi="仿宋_GB2312" w:cs="仿宋_GB2312" w:hint="eastAsia"/>
          <w:sz w:val="32"/>
          <w:szCs w:val="40"/>
        </w:rPr>
        <w:t>亿斤），粮食总产量达</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8</w:t>
      </w: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亿斤，实现“二十</w:t>
      </w:r>
      <w:r>
        <w:rPr>
          <w:rFonts w:ascii="仿宋_GB2312" w:eastAsia="仿宋_GB2312" w:hAnsi="仿宋_GB2312" w:cs="仿宋_GB2312" w:hint="eastAsia"/>
          <w:sz w:val="32"/>
          <w:szCs w:val="40"/>
        </w:rPr>
        <w:t>二</w:t>
      </w:r>
      <w:r>
        <w:rPr>
          <w:rFonts w:ascii="仿宋_GB2312" w:eastAsia="仿宋_GB2312" w:hAnsi="仿宋_GB2312" w:cs="仿宋_GB2312" w:hint="eastAsia"/>
          <w:sz w:val="32"/>
          <w:szCs w:val="40"/>
        </w:rPr>
        <w:t>连丰”。</w:t>
      </w:r>
      <w:r>
        <w:rPr>
          <w:rFonts w:ascii="仿宋_GB2312" w:eastAsia="仿宋_GB2312" w:hAnsi="仿宋_GB2312" w:cs="仿宋_GB2312" w:hint="eastAsia"/>
          <w:sz w:val="32"/>
          <w:szCs w:val="40"/>
        </w:rPr>
        <w:t>肇东</w:t>
      </w:r>
      <w:r>
        <w:rPr>
          <w:rFonts w:ascii="仿宋_GB2312" w:eastAsia="仿宋_GB2312" w:hAnsi="仿宋_GB2312" w:cs="仿宋_GB2312" w:hint="eastAsia"/>
          <w:sz w:val="32"/>
          <w:szCs w:val="40"/>
        </w:rPr>
        <w:t>连年获得全省玉米单产冠军，被确定为全国玉米单产提升整建制推进县、全省休闲农业重点县。</w:t>
      </w:r>
      <w:r>
        <w:rPr>
          <w:rFonts w:ascii="仿宋_GB2312" w:eastAsia="仿宋_GB2312" w:hAnsi="仿宋_GB2312" w:cs="仿宋_GB2312" w:hint="eastAsia"/>
          <w:sz w:val="32"/>
          <w:szCs w:val="40"/>
        </w:rPr>
        <w:t>肇东</w:t>
      </w:r>
      <w:r>
        <w:rPr>
          <w:rFonts w:ascii="仿宋_GB2312" w:eastAsia="仿宋_GB2312" w:hAnsi="仿宋_GB2312" w:cs="仿宋_GB2312" w:hint="eastAsia"/>
          <w:sz w:val="32"/>
          <w:szCs w:val="40"/>
        </w:rPr>
        <w:t>是黑龙江省牛、羊、猪、家禽主要养殖区</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生猪出栏</w:t>
      </w:r>
      <w:r>
        <w:rPr>
          <w:rFonts w:ascii="仿宋_GB2312" w:eastAsia="仿宋_GB2312" w:hAnsi="仿宋_GB2312" w:cs="仿宋_GB2312" w:hint="eastAsia"/>
          <w:sz w:val="32"/>
          <w:szCs w:val="40"/>
        </w:rPr>
        <w:t>114.15</w:t>
      </w:r>
      <w:r>
        <w:rPr>
          <w:rFonts w:ascii="仿宋_GB2312" w:eastAsia="仿宋_GB2312" w:hAnsi="仿宋_GB2312" w:cs="仿宋_GB2312" w:hint="eastAsia"/>
          <w:sz w:val="32"/>
          <w:szCs w:val="40"/>
        </w:rPr>
        <w:t>万头、牛出栏</w:t>
      </w:r>
      <w:r>
        <w:rPr>
          <w:rFonts w:ascii="仿宋_GB2312" w:eastAsia="仿宋_GB2312" w:hAnsi="仿宋_GB2312" w:cs="仿宋_GB2312" w:hint="eastAsia"/>
          <w:sz w:val="32"/>
          <w:szCs w:val="40"/>
        </w:rPr>
        <w:t>12.76</w:t>
      </w:r>
      <w:r>
        <w:rPr>
          <w:rFonts w:ascii="仿宋_GB2312" w:eastAsia="仿宋_GB2312" w:hAnsi="仿宋_GB2312" w:cs="仿宋_GB2312" w:hint="eastAsia"/>
          <w:sz w:val="32"/>
          <w:szCs w:val="40"/>
        </w:rPr>
        <w:t>万头、羊出栏</w:t>
      </w:r>
      <w:r>
        <w:rPr>
          <w:rFonts w:ascii="仿宋_GB2312" w:eastAsia="仿宋_GB2312" w:hAnsi="仿宋_GB2312" w:cs="仿宋_GB2312" w:hint="eastAsia"/>
          <w:sz w:val="32"/>
          <w:szCs w:val="40"/>
        </w:rPr>
        <w:t>15.48</w:t>
      </w:r>
      <w:r>
        <w:rPr>
          <w:rFonts w:ascii="仿宋_GB2312" w:eastAsia="仿宋_GB2312" w:hAnsi="仿宋_GB2312" w:cs="仿宋_GB2312" w:hint="eastAsia"/>
          <w:sz w:val="32"/>
          <w:szCs w:val="40"/>
        </w:rPr>
        <w:t>万只、家禽出栏</w:t>
      </w:r>
      <w:r>
        <w:rPr>
          <w:rFonts w:ascii="仿宋_GB2312" w:eastAsia="仿宋_GB2312" w:hAnsi="仿宋_GB2312" w:cs="仿宋_GB2312" w:hint="eastAsia"/>
          <w:sz w:val="32"/>
          <w:szCs w:val="40"/>
        </w:rPr>
        <w:t>1083.56</w:t>
      </w:r>
      <w:r>
        <w:rPr>
          <w:rFonts w:ascii="仿宋_GB2312" w:eastAsia="仿宋_GB2312" w:hAnsi="仿宋_GB2312" w:cs="仿宋_GB2312" w:hint="eastAsia"/>
          <w:sz w:val="32"/>
          <w:szCs w:val="40"/>
        </w:rPr>
        <w:t>万只、禽蛋产量</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1.44</w:t>
      </w:r>
      <w:r>
        <w:rPr>
          <w:rFonts w:ascii="仿宋_GB2312" w:eastAsia="仿宋_GB2312" w:hAnsi="仿宋_GB2312" w:cs="仿宋_GB2312" w:hint="eastAsia"/>
          <w:sz w:val="32"/>
          <w:szCs w:val="40"/>
        </w:rPr>
        <w:t>万吨、生牛奶产量</w:t>
      </w:r>
      <w:r>
        <w:rPr>
          <w:rFonts w:ascii="仿宋_GB2312" w:eastAsia="仿宋_GB2312" w:hAnsi="仿宋_GB2312" w:cs="仿宋_GB2312" w:hint="eastAsia"/>
          <w:sz w:val="32"/>
          <w:szCs w:val="40"/>
        </w:rPr>
        <w:t>7.71</w:t>
      </w:r>
      <w:r>
        <w:rPr>
          <w:rFonts w:ascii="仿宋_GB2312" w:eastAsia="仿宋_GB2312" w:hAnsi="仿宋_GB2312" w:cs="仿宋_GB2312" w:hint="eastAsia"/>
          <w:sz w:val="32"/>
          <w:szCs w:val="40"/>
        </w:rPr>
        <w:t>万吨。</w:t>
      </w:r>
      <w:r>
        <w:rPr>
          <w:rFonts w:ascii="仿宋_GB2312" w:eastAsia="仿宋_GB2312" w:hAnsi="仿宋_GB2312" w:cs="仿宋_GB2312" w:hint="eastAsia"/>
          <w:sz w:val="32"/>
          <w:szCs w:val="40"/>
        </w:rPr>
        <w:t>肇东</w:t>
      </w:r>
      <w:r>
        <w:rPr>
          <w:rFonts w:ascii="仿宋_GB2312" w:eastAsia="仿宋_GB2312" w:hAnsi="仿宋_GB2312" w:cs="仿宋_GB2312" w:hint="eastAsia"/>
          <w:sz w:val="32"/>
          <w:szCs w:val="40"/>
        </w:rPr>
        <w:t>也是全省规模最大的淡水鱼种苗基地，淡水鱼产量</w:t>
      </w:r>
      <w:r>
        <w:rPr>
          <w:rFonts w:ascii="仿宋_GB2312" w:eastAsia="仿宋_GB2312" w:hAnsi="仿宋_GB2312" w:cs="仿宋_GB2312" w:hint="eastAsia"/>
          <w:sz w:val="32"/>
          <w:szCs w:val="40"/>
        </w:rPr>
        <w:t>6.35</w:t>
      </w:r>
      <w:r>
        <w:rPr>
          <w:rFonts w:ascii="仿宋_GB2312" w:eastAsia="仿宋_GB2312" w:hAnsi="仿宋_GB2312" w:cs="仿宋_GB2312" w:hint="eastAsia"/>
          <w:sz w:val="32"/>
          <w:szCs w:val="40"/>
        </w:rPr>
        <w:t>万吨，列全省县级市第一。水资</w:t>
      </w:r>
      <w:r>
        <w:rPr>
          <w:rFonts w:ascii="仿宋_GB2312" w:eastAsia="仿宋_GB2312" w:hAnsi="仿宋_GB2312" w:cs="仿宋_GB2312" w:hint="eastAsia"/>
          <w:sz w:val="32"/>
          <w:szCs w:val="40"/>
        </w:rPr>
        <w:t>源充沛</w:t>
      </w:r>
      <w:r>
        <w:rPr>
          <w:rFonts w:ascii="仿宋_GB2312" w:eastAsia="仿宋_GB2312" w:hAnsi="仿宋_GB2312" w:cs="仿宋_GB2312" w:hint="eastAsia"/>
          <w:sz w:val="32"/>
          <w:szCs w:val="40"/>
        </w:rPr>
        <w:t>，平均年降水量</w:t>
      </w:r>
      <w:r>
        <w:rPr>
          <w:rFonts w:ascii="仿宋_GB2312" w:eastAsia="仿宋_GB2312" w:hAnsi="仿宋_GB2312" w:cs="仿宋_GB2312" w:hint="eastAsia"/>
          <w:sz w:val="32"/>
          <w:szCs w:val="40"/>
        </w:rPr>
        <w:t>500</w:t>
      </w:r>
      <w:r>
        <w:rPr>
          <w:rFonts w:ascii="仿宋_GB2312" w:eastAsia="仿宋_GB2312" w:hAnsi="仿宋_GB2312" w:cs="仿宋_GB2312" w:hint="eastAsia"/>
          <w:sz w:val="32"/>
          <w:szCs w:val="40"/>
        </w:rPr>
        <w:t>毫米</w:t>
      </w:r>
      <w:r>
        <w:rPr>
          <w:rFonts w:ascii="仿宋_GB2312" w:eastAsia="仿宋_GB2312" w:hAnsi="仿宋_GB2312" w:cs="仿宋_GB2312" w:hint="eastAsia"/>
          <w:sz w:val="32"/>
          <w:szCs w:val="40"/>
        </w:rPr>
        <w:t>，有松花江和肇兰新河两大水系。电力充足，电力总容量为</w:t>
      </w:r>
      <w:r>
        <w:rPr>
          <w:rFonts w:ascii="仿宋_GB2312" w:eastAsia="仿宋_GB2312" w:hAnsi="仿宋_GB2312" w:cs="仿宋_GB2312" w:hint="eastAsia"/>
          <w:sz w:val="32"/>
          <w:szCs w:val="40"/>
        </w:rPr>
        <w:t>378</w:t>
      </w:r>
      <w:r>
        <w:rPr>
          <w:rFonts w:ascii="仿宋_GB2312" w:eastAsia="仿宋_GB2312" w:hAnsi="仿宋_GB2312" w:cs="仿宋_GB2312" w:hint="eastAsia"/>
          <w:sz w:val="32"/>
          <w:szCs w:val="40"/>
        </w:rPr>
        <w:t>兆伏安。土地指标充足</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有</w:t>
      </w:r>
      <w:r>
        <w:rPr>
          <w:rFonts w:ascii="仿宋_GB2312" w:eastAsia="仿宋_GB2312" w:hAnsi="仿宋_GB2312" w:cs="仿宋_GB2312" w:hint="eastAsia"/>
          <w:sz w:val="32"/>
          <w:szCs w:val="40"/>
        </w:rPr>
        <w:t>132.5</w:t>
      </w:r>
      <w:r>
        <w:rPr>
          <w:rFonts w:ascii="仿宋_GB2312" w:eastAsia="仿宋_GB2312" w:hAnsi="仿宋_GB2312" w:cs="仿宋_GB2312" w:hint="eastAsia"/>
          <w:sz w:val="32"/>
          <w:szCs w:val="40"/>
        </w:rPr>
        <w:t>平方公里的重度盐碱地，工业用地有保证。劳动力丰富</w:t>
      </w:r>
      <w:r>
        <w:rPr>
          <w:rFonts w:ascii="仿宋_GB2312" w:eastAsia="仿宋_GB2312" w:hAnsi="仿宋_GB2312" w:cs="仿宋_GB2312" w:hint="eastAsia"/>
          <w:sz w:val="32"/>
          <w:szCs w:val="40"/>
        </w:rPr>
        <w:t>，具</w:t>
      </w:r>
      <w:r>
        <w:rPr>
          <w:rFonts w:ascii="仿宋_GB2312" w:eastAsia="仿宋_GB2312" w:hAnsi="仿宋_GB2312" w:cs="仿宋_GB2312" w:hint="eastAsia"/>
          <w:sz w:val="32"/>
          <w:szCs w:val="40"/>
        </w:rPr>
        <w:t>有富余</w:t>
      </w:r>
      <w:r>
        <w:rPr>
          <w:rFonts w:ascii="仿宋_GB2312" w:eastAsia="仿宋_GB2312" w:hAnsi="仿宋_GB2312" w:cs="仿宋_GB2312" w:hint="eastAsia"/>
          <w:sz w:val="32"/>
          <w:szCs w:val="40"/>
        </w:rPr>
        <w:t>且素质较高的</w:t>
      </w:r>
      <w:r>
        <w:rPr>
          <w:rFonts w:ascii="仿宋_GB2312" w:eastAsia="仿宋_GB2312" w:hAnsi="仿宋_GB2312" w:cs="仿宋_GB2312" w:hint="eastAsia"/>
          <w:sz w:val="32"/>
          <w:szCs w:val="40"/>
        </w:rPr>
        <w:t>劳动</w:t>
      </w:r>
      <w:r>
        <w:rPr>
          <w:rFonts w:ascii="仿宋_GB2312" w:eastAsia="仿宋_GB2312" w:hAnsi="仿宋_GB2312" w:cs="仿宋_GB2312" w:hint="eastAsia"/>
          <w:sz w:val="32"/>
          <w:szCs w:val="40"/>
        </w:rPr>
        <w:lastRenderedPageBreak/>
        <w:t>力</w:t>
      </w:r>
      <w:r>
        <w:rPr>
          <w:rFonts w:ascii="仿宋_GB2312" w:eastAsia="仿宋_GB2312" w:hAnsi="仿宋_GB2312" w:cs="仿宋_GB2312" w:hint="eastAsia"/>
          <w:sz w:val="32"/>
          <w:szCs w:val="40"/>
        </w:rPr>
        <w:t>30</w:t>
      </w:r>
      <w:r>
        <w:rPr>
          <w:rFonts w:ascii="仿宋_GB2312" w:eastAsia="仿宋_GB2312" w:hAnsi="仿宋_GB2312" w:cs="仿宋_GB2312" w:hint="eastAsia"/>
          <w:sz w:val="32"/>
          <w:szCs w:val="40"/>
        </w:rPr>
        <w:t>多万人</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能够满足各类企业用工需求。</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3</w:t>
      </w:r>
      <w:r>
        <w:rPr>
          <w:rFonts w:ascii="楷体" w:eastAsia="楷体" w:hAnsi="楷体" w:cs="楷体" w:hint="eastAsia"/>
          <w:b/>
          <w:bCs/>
          <w:sz w:val="32"/>
          <w:szCs w:val="40"/>
        </w:rPr>
        <w:t>、</w:t>
      </w:r>
      <w:r>
        <w:rPr>
          <w:rFonts w:ascii="楷体" w:eastAsia="楷体" w:hAnsi="楷体" w:cs="楷体" w:hint="eastAsia"/>
          <w:b/>
          <w:bCs/>
          <w:sz w:val="32"/>
          <w:szCs w:val="40"/>
        </w:rPr>
        <w:t>产业基础稳固</w:t>
      </w:r>
    </w:p>
    <w:p w:rsidR="00BC19E3" w:rsidRDefault="001240A7">
      <w:pPr>
        <w:spacing w:line="600" w:lineRule="exact"/>
        <w:ind w:firstLineChars="200" w:firstLine="643"/>
      </w:pPr>
      <w:r>
        <w:rPr>
          <w:rFonts w:ascii="仿宋_GB2312" w:eastAsia="仿宋_GB2312" w:hAnsi="仿宋_GB2312" w:cs="仿宋_GB2312" w:hint="eastAsia"/>
          <w:b/>
          <w:bCs/>
          <w:sz w:val="32"/>
          <w:szCs w:val="40"/>
        </w:rPr>
        <w:t>①生物制造产业。</w:t>
      </w:r>
      <w:r>
        <w:rPr>
          <w:rFonts w:ascii="仿宋_GB2312" w:eastAsia="仿宋_GB2312" w:hAnsi="仿宋_GB2312" w:cs="仿宋_GB2312" w:hint="eastAsia"/>
          <w:sz w:val="32"/>
          <w:szCs w:val="40"/>
        </w:rPr>
        <w:t>该产业是肇东市第一主导产业，历经</w:t>
      </w:r>
      <w:r>
        <w:rPr>
          <w:rFonts w:ascii="仿宋_GB2312" w:eastAsia="仿宋_GB2312" w:hAnsi="仿宋_GB2312" w:cs="仿宋_GB2312" w:hint="eastAsia"/>
          <w:sz w:val="32"/>
          <w:szCs w:val="40"/>
        </w:rPr>
        <w:t>30</w:t>
      </w:r>
      <w:r>
        <w:rPr>
          <w:rFonts w:ascii="仿宋_GB2312" w:eastAsia="仿宋_GB2312" w:hAnsi="仿宋_GB2312" w:cs="仿宋_GB2312" w:hint="eastAsia"/>
          <w:sz w:val="32"/>
          <w:szCs w:val="40"/>
        </w:rPr>
        <w:t>多年的卓越发展，肇东市已成为全国乃至亚欧非范围内具有重要影响力的玉米生产基地，</w:t>
      </w:r>
      <w:r>
        <w:rPr>
          <w:rFonts w:ascii="仿宋_GB2312" w:eastAsia="仿宋_GB2312" w:hAnsi="仿宋_GB2312" w:cs="仿宋_GB2312" w:hint="eastAsia"/>
          <w:sz w:val="32"/>
          <w:szCs w:val="40"/>
        </w:rPr>
        <w:t>2024</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被省工信厅和省玉米协会授予“黑龙江最大的玉米生物发酵产业基地”称号</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现已形成以中粮生化能源（肇东）有限公司、黑龙江成福食品集团、肇东星湖生物科技有限公司为</w:t>
      </w:r>
      <w:r>
        <w:rPr>
          <w:rFonts w:ascii="仿宋_GB2312" w:eastAsia="仿宋_GB2312" w:hAnsi="仿宋_GB2312" w:cs="仿宋_GB2312" w:hint="eastAsia"/>
          <w:sz w:val="32"/>
          <w:szCs w:val="40"/>
        </w:rPr>
        <w:t>代表的玉米生物发酵产业集群。</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招商方向：</w:t>
      </w:r>
      <w:r>
        <w:rPr>
          <w:rFonts w:ascii="仿宋_GB2312" w:eastAsia="仿宋_GB2312" w:hAnsi="仿宋_GB2312" w:cs="仿宋_GB2312" w:hint="eastAsia"/>
          <w:sz w:val="32"/>
          <w:szCs w:val="40"/>
        </w:rPr>
        <w:t>①氨基酸、有机酸等基础发酵项目；②聚乳酸、医用氨基酸、可降解塑料等高值化生物基材料；③菌渣蛋白提取、二氧化碳循环利用等绿色配套产业。构建“玉米→精深加工→副产品利用”全产业链闭环，以“原料、能源、政策、技术”四维保障赋能企业降本增效，冲刺百亿级生物制造产业集群。</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②新型能源产业。</w:t>
      </w:r>
      <w:r>
        <w:rPr>
          <w:rFonts w:ascii="仿宋_GB2312" w:eastAsia="仿宋_GB2312" w:hAnsi="仿宋_GB2312" w:cs="仿宋_GB2312" w:hint="eastAsia"/>
          <w:sz w:val="32"/>
          <w:szCs w:val="40"/>
        </w:rPr>
        <w:t>肇东抢抓国家支持新能源产业发展和建设能源战略通道有利机遇，依托绥哈大齐新能源产业带，肇东规划建设了集风电、</w:t>
      </w:r>
      <w:r>
        <w:rPr>
          <w:rFonts w:ascii="仿宋_GB2312" w:eastAsia="仿宋_GB2312" w:hAnsi="仿宋_GB2312" w:cs="仿宋_GB2312" w:hint="eastAsia"/>
          <w:sz w:val="32"/>
          <w:szCs w:val="40"/>
        </w:rPr>
        <w:t>光伏、储能、一系列能源装备制造为一体的新能源产业。已形成以中国能源建设集团、华能集团、三峡新能源集团、协合新能源集团等为代表的能源产业集群。</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招商方向：①光伏、风电配套储能；②新能源装备制造。构建原料供应—技术研发—装备制造—电站投资—应用示</w:t>
      </w:r>
      <w:r>
        <w:rPr>
          <w:rFonts w:ascii="仿宋_GB2312" w:eastAsia="仿宋_GB2312" w:hAnsi="仿宋_GB2312" w:cs="仿宋_GB2312" w:hint="eastAsia"/>
          <w:sz w:val="32"/>
          <w:szCs w:val="40"/>
        </w:rPr>
        <w:lastRenderedPageBreak/>
        <w:t>范—绿电消纳完整产业生态，打造黑龙江省中部新能源产业核心区、储能示范基地、生物质能利用标杆区，助力全省“双碳”目标实现与新能源产业集群高质量发展。</w:t>
      </w:r>
    </w:p>
    <w:p w:rsidR="00BC19E3" w:rsidRDefault="001240A7">
      <w:pPr>
        <w:pStyle w:val="2"/>
        <w:spacing w:before="0" w:after="0" w:line="600" w:lineRule="exact"/>
        <w:ind w:firstLineChars="200" w:firstLine="643"/>
        <w:rPr>
          <w:rFonts w:ascii="仿宋" w:eastAsia="仿宋" w:hAnsi="仿宋" w:cs="仿宋"/>
          <w:b w:val="0"/>
          <w:bCs w:val="0"/>
        </w:rPr>
      </w:pPr>
      <w:r>
        <w:rPr>
          <w:rFonts w:ascii="仿宋_GB2312" w:eastAsia="仿宋_GB2312" w:hAnsi="仿宋_GB2312" w:cs="仿宋_GB2312" w:hint="eastAsia"/>
          <w:szCs w:val="40"/>
        </w:rPr>
        <w:t>③低空经济产业。</w:t>
      </w:r>
      <w:r>
        <w:rPr>
          <w:rFonts w:ascii="仿宋" w:eastAsia="仿宋" w:hAnsi="仿宋" w:cs="仿宋" w:hint="eastAsia"/>
          <w:b w:val="0"/>
          <w:bCs w:val="0"/>
        </w:rPr>
        <w:t>肇东市作为哈长城市群卫星城、“哈大绥一体化”支点城市，凭借先天区位、专业设施、扎实产业与稀缺空域资源，已形成低空经济发展的坚实基础，为先行区落地提供核心支撑。</w:t>
      </w:r>
    </w:p>
    <w:p w:rsidR="00BC19E3" w:rsidRDefault="001240A7">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发展优势</w:t>
      </w:r>
      <w:r>
        <w:rPr>
          <w:rFonts w:ascii="仿宋" w:eastAsia="仿宋" w:hAnsi="仿宋" w:cs="仿宋" w:hint="eastAsia"/>
          <w:b/>
          <w:bCs/>
          <w:sz w:val="32"/>
          <w:szCs w:val="32"/>
        </w:rPr>
        <w:t>。</w:t>
      </w:r>
      <w:r>
        <w:rPr>
          <w:rFonts w:ascii="仿宋" w:eastAsia="仿宋" w:hAnsi="仿宋" w:cs="仿宋" w:hint="eastAsia"/>
          <w:sz w:val="32"/>
          <w:szCs w:val="32"/>
        </w:rPr>
        <w:t>区位协同优势：</w:t>
      </w:r>
      <w:r>
        <w:rPr>
          <w:rFonts w:ascii="仿宋" w:eastAsia="仿宋" w:hAnsi="仿宋" w:cs="仿宋" w:hint="eastAsia"/>
          <w:sz w:val="32"/>
          <w:szCs w:val="32"/>
        </w:rPr>
        <w:t>地处哈尔滨、大庆经济辐射叠加区，主城区距哈尔滨</w:t>
      </w:r>
      <w:r>
        <w:rPr>
          <w:rFonts w:ascii="仿宋" w:eastAsia="仿宋" w:hAnsi="仿宋" w:cs="仿宋" w:hint="eastAsia"/>
          <w:sz w:val="32"/>
          <w:szCs w:val="32"/>
        </w:rPr>
        <w:t>53</w:t>
      </w:r>
      <w:r>
        <w:rPr>
          <w:rFonts w:ascii="仿宋" w:eastAsia="仿宋" w:hAnsi="仿宋" w:cs="仿宋" w:hint="eastAsia"/>
          <w:sz w:val="32"/>
          <w:szCs w:val="32"/>
        </w:rPr>
        <w:t>公里，乐安新区距哈尔滨市政府仅</w:t>
      </w:r>
      <w:r>
        <w:rPr>
          <w:rFonts w:ascii="仿宋" w:eastAsia="仿宋" w:hAnsi="仿宋" w:cs="仿宋" w:hint="eastAsia"/>
          <w:sz w:val="32"/>
          <w:szCs w:val="32"/>
        </w:rPr>
        <w:t>14</w:t>
      </w:r>
      <w:r>
        <w:rPr>
          <w:rFonts w:ascii="仿宋" w:eastAsia="仿宋" w:hAnsi="仿宋" w:cs="仿宋" w:hint="eastAsia"/>
          <w:sz w:val="32"/>
          <w:szCs w:val="32"/>
        </w:rPr>
        <w:t>公里，</w:t>
      </w:r>
      <w:r>
        <w:rPr>
          <w:rFonts w:ascii="仿宋" w:eastAsia="仿宋" w:hAnsi="仿宋" w:cs="仿宋" w:hint="eastAsia"/>
          <w:sz w:val="32"/>
          <w:szCs w:val="32"/>
        </w:rPr>
        <w:t>10</w:t>
      </w:r>
      <w:r>
        <w:rPr>
          <w:rFonts w:ascii="仿宋" w:eastAsia="仿宋" w:hAnsi="仿宋" w:cs="仿宋" w:hint="eastAsia"/>
          <w:sz w:val="32"/>
          <w:szCs w:val="32"/>
        </w:rPr>
        <w:t>分钟车程即可无缝对接哈尔滨主城区，纳入哈尔滨“半小时经济圈”，天然具备“肇东试点—哈尔滨应用—区域共享”的协同发展条件。</w:t>
      </w:r>
      <w:r>
        <w:rPr>
          <w:rFonts w:ascii="仿宋" w:eastAsia="仿宋" w:hAnsi="仿宋" w:cs="仿宋" w:hint="eastAsia"/>
          <w:sz w:val="32"/>
          <w:szCs w:val="32"/>
        </w:rPr>
        <w:t>通航设施优势：</w:t>
      </w:r>
      <w:r>
        <w:rPr>
          <w:rFonts w:ascii="仿宋" w:eastAsia="仿宋" w:hAnsi="仿宋" w:cs="仿宋" w:hint="eastAsia"/>
          <w:sz w:val="32"/>
          <w:szCs w:val="32"/>
        </w:rPr>
        <w:t>拥有东北地区稀缺的</w:t>
      </w:r>
      <w:r>
        <w:rPr>
          <w:rFonts w:ascii="仿宋" w:eastAsia="仿宋" w:hAnsi="仿宋" w:cs="仿宋" w:hint="eastAsia"/>
          <w:sz w:val="32"/>
          <w:szCs w:val="32"/>
        </w:rPr>
        <w:t>A1</w:t>
      </w:r>
      <w:r>
        <w:rPr>
          <w:rFonts w:ascii="仿宋" w:eastAsia="仿宋" w:hAnsi="仿宋" w:cs="仿宋" w:hint="eastAsia"/>
          <w:sz w:val="32"/>
          <w:szCs w:val="32"/>
        </w:rPr>
        <w:t>类许可资质肇东北大荒机场，能满足</w:t>
      </w:r>
      <w:r>
        <w:rPr>
          <w:rFonts w:ascii="仿宋" w:eastAsia="仿宋" w:hAnsi="仿宋" w:cs="仿宋" w:hint="eastAsia"/>
          <w:sz w:val="32"/>
          <w:szCs w:val="32"/>
        </w:rPr>
        <w:t>90</w:t>
      </w:r>
      <w:r>
        <w:rPr>
          <w:rFonts w:ascii="仿宋" w:eastAsia="仿宋" w:hAnsi="仿宋" w:cs="仿宋" w:hint="eastAsia"/>
          <w:sz w:val="32"/>
          <w:szCs w:val="32"/>
        </w:rPr>
        <w:t>架通用航空器停场及新舟</w:t>
      </w:r>
      <w:r>
        <w:rPr>
          <w:rFonts w:ascii="仿宋" w:eastAsia="仿宋" w:hAnsi="仿宋" w:cs="仿宋" w:hint="eastAsia"/>
          <w:sz w:val="32"/>
          <w:szCs w:val="32"/>
        </w:rPr>
        <w:t>60</w:t>
      </w:r>
      <w:r>
        <w:rPr>
          <w:rFonts w:ascii="仿宋" w:eastAsia="仿宋" w:hAnsi="仿宋" w:cs="仿宋" w:hint="eastAsia"/>
          <w:sz w:val="32"/>
          <w:szCs w:val="32"/>
        </w:rPr>
        <w:t>以下机型维修</w:t>
      </w:r>
      <w:r>
        <w:rPr>
          <w:rFonts w:ascii="仿宋" w:eastAsia="仿宋" w:hAnsi="仿宋" w:cs="仿宋" w:hint="eastAsia"/>
          <w:sz w:val="32"/>
          <w:szCs w:val="32"/>
        </w:rPr>
        <w:t>需求，为产业规模化发展提供硬核硬件支撑。</w:t>
      </w:r>
      <w:r>
        <w:rPr>
          <w:rFonts w:ascii="仿宋" w:eastAsia="仿宋" w:hAnsi="仿宋" w:cs="仿宋" w:hint="eastAsia"/>
          <w:sz w:val="32"/>
          <w:szCs w:val="32"/>
        </w:rPr>
        <w:t>产业基础优势：</w:t>
      </w:r>
      <w:r>
        <w:rPr>
          <w:rFonts w:ascii="仿宋" w:eastAsia="仿宋" w:hAnsi="仿宋" w:cs="仿宋" w:hint="eastAsia"/>
          <w:sz w:val="32"/>
          <w:szCs w:val="32"/>
        </w:rPr>
        <w:t>北大荒通用航空公司作为世界规模最大的农林专业通航企业，已深耕低空业务十余年，叠加北大荒集团专项发展计划，智慧农业、航空器维修等新场景加速拓展，产业生态持续完善。</w:t>
      </w:r>
      <w:r>
        <w:rPr>
          <w:rFonts w:ascii="仿宋" w:eastAsia="仿宋" w:hAnsi="仿宋" w:cs="仿宋" w:hint="eastAsia"/>
          <w:sz w:val="32"/>
          <w:szCs w:val="32"/>
        </w:rPr>
        <w:t>空域资源优势：</w:t>
      </w:r>
      <w:r>
        <w:rPr>
          <w:rFonts w:ascii="仿宋" w:eastAsia="仿宋" w:hAnsi="仿宋" w:cs="仿宋" w:hint="eastAsia"/>
          <w:sz w:val="32"/>
          <w:szCs w:val="32"/>
        </w:rPr>
        <w:t>拥有</w:t>
      </w:r>
      <w:r>
        <w:rPr>
          <w:rFonts w:ascii="仿宋" w:eastAsia="仿宋" w:hAnsi="仿宋" w:cs="仿宋" w:hint="eastAsia"/>
          <w:sz w:val="32"/>
          <w:szCs w:val="32"/>
        </w:rPr>
        <w:t>7</w:t>
      </w:r>
      <w:r>
        <w:rPr>
          <w:rFonts w:ascii="仿宋" w:eastAsia="仿宋" w:hAnsi="仿宋" w:cs="仿宋" w:hint="eastAsia"/>
          <w:sz w:val="32"/>
          <w:szCs w:val="32"/>
        </w:rPr>
        <w:t>处</w:t>
      </w:r>
      <w:r>
        <w:rPr>
          <w:rFonts w:ascii="仿宋" w:eastAsia="仿宋" w:hAnsi="仿宋" w:cs="仿宋" w:hint="eastAsia"/>
          <w:sz w:val="32"/>
          <w:szCs w:val="32"/>
        </w:rPr>
        <w:t>900</w:t>
      </w:r>
      <w:r>
        <w:rPr>
          <w:rFonts w:ascii="仿宋" w:eastAsia="仿宋" w:hAnsi="仿宋" w:cs="仿宋" w:hint="eastAsia"/>
          <w:sz w:val="32"/>
          <w:szCs w:val="32"/>
        </w:rPr>
        <w:t>米以下低空空域，无部队训练空域和雷达管制区域，相较于密集管制空域</w:t>
      </w:r>
      <w:r>
        <w:rPr>
          <w:rFonts w:ascii="仿宋" w:eastAsia="仿宋" w:hAnsi="仿宋" w:cs="仿宋" w:hint="eastAsia"/>
          <w:sz w:val="32"/>
          <w:szCs w:val="32"/>
        </w:rPr>
        <w:t>的城市</w:t>
      </w:r>
      <w:r>
        <w:rPr>
          <w:rFonts w:ascii="仿宋" w:eastAsia="仿宋" w:hAnsi="仿宋" w:cs="仿宋" w:hint="eastAsia"/>
          <w:sz w:val="32"/>
          <w:szCs w:val="32"/>
        </w:rPr>
        <w:t>，空域结构矛盾更小、开放条件更优，为低空飞行提供更安全高效的运行环境。</w:t>
      </w:r>
    </w:p>
    <w:p w:rsidR="00BC19E3" w:rsidRDefault="001240A7">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前景目标。</w:t>
      </w:r>
      <w:r>
        <w:rPr>
          <w:rFonts w:ascii="仿宋" w:eastAsia="仿宋" w:hAnsi="仿宋" w:cs="仿宋" w:hint="eastAsia"/>
          <w:sz w:val="32"/>
          <w:szCs w:val="32"/>
        </w:rPr>
        <w:t>到</w:t>
      </w:r>
      <w:r>
        <w:rPr>
          <w:rFonts w:ascii="仿宋" w:eastAsia="仿宋" w:hAnsi="仿宋" w:cs="仿宋" w:hint="eastAsia"/>
          <w:sz w:val="32"/>
          <w:szCs w:val="32"/>
        </w:rPr>
        <w:t>2027</w:t>
      </w:r>
      <w:r>
        <w:rPr>
          <w:rFonts w:ascii="仿宋" w:eastAsia="仿宋" w:hAnsi="仿宋" w:cs="仿宋" w:hint="eastAsia"/>
          <w:sz w:val="32"/>
          <w:szCs w:val="32"/>
        </w:rPr>
        <w:t>年，省级低空智联服务平台投入使用，成为全省低空智联网的核心枢纽。省级航空科创研学</w:t>
      </w:r>
      <w:r>
        <w:rPr>
          <w:rFonts w:ascii="仿宋" w:eastAsia="仿宋" w:hAnsi="仿宋" w:cs="仿宋" w:hint="eastAsia"/>
          <w:sz w:val="32"/>
          <w:szCs w:val="32"/>
        </w:rPr>
        <w:lastRenderedPageBreak/>
        <w:t>园对外开放，游客突破</w:t>
      </w:r>
      <w:r>
        <w:rPr>
          <w:rFonts w:ascii="仿宋" w:eastAsia="仿宋" w:hAnsi="仿宋" w:cs="仿宋" w:hint="eastAsia"/>
          <w:sz w:val="32"/>
          <w:szCs w:val="32"/>
        </w:rPr>
        <w:t>3</w:t>
      </w:r>
      <w:r>
        <w:rPr>
          <w:rFonts w:ascii="仿宋" w:eastAsia="仿宋" w:hAnsi="仿宋" w:cs="仿宋" w:hint="eastAsia"/>
          <w:sz w:val="32"/>
          <w:szCs w:val="32"/>
        </w:rPr>
        <w:t>万</w:t>
      </w:r>
      <w:r>
        <w:rPr>
          <w:rFonts w:ascii="仿宋" w:eastAsia="仿宋" w:hAnsi="仿宋" w:cs="仿宋" w:hint="eastAsia"/>
          <w:sz w:val="32"/>
          <w:szCs w:val="32"/>
        </w:rPr>
        <w:t>人次。乐安新区承接来哈游客住宿餐饮转移安置达到</w:t>
      </w:r>
      <w:r>
        <w:rPr>
          <w:rFonts w:ascii="仿宋" w:eastAsia="仿宋" w:hAnsi="仿宋" w:cs="仿宋" w:hint="eastAsia"/>
          <w:sz w:val="32"/>
          <w:szCs w:val="32"/>
        </w:rPr>
        <w:t>10</w:t>
      </w:r>
      <w:r>
        <w:rPr>
          <w:rFonts w:ascii="仿宋" w:eastAsia="仿宋" w:hAnsi="仿宋" w:cs="仿宋" w:hint="eastAsia"/>
          <w:sz w:val="32"/>
          <w:szCs w:val="32"/>
        </w:rPr>
        <w:t>万人次，绥化农产品经哈欧专列（哈俄班列）出口欧洲产值过亿元，低空经济产业产值规模突破</w:t>
      </w:r>
      <w:r>
        <w:rPr>
          <w:rFonts w:ascii="仿宋" w:eastAsia="仿宋" w:hAnsi="仿宋" w:cs="仿宋" w:hint="eastAsia"/>
          <w:sz w:val="32"/>
          <w:szCs w:val="32"/>
        </w:rPr>
        <w:t>20</w:t>
      </w:r>
      <w:r>
        <w:rPr>
          <w:rFonts w:ascii="仿宋" w:eastAsia="仿宋" w:hAnsi="仿宋" w:cs="仿宋" w:hint="eastAsia"/>
          <w:sz w:val="32"/>
          <w:szCs w:val="32"/>
        </w:rPr>
        <w:t>亿元，成为区域经济发展新的增长极。到</w:t>
      </w:r>
      <w:r>
        <w:rPr>
          <w:rFonts w:ascii="仿宋" w:eastAsia="仿宋" w:hAnsi="仿宋" w:cs="仿宋" w:hint="eastAsia"/>
          <w:sz w:val="32"/>
          <w:szCs w:val="32"/>
        </w:rPr>
        <w:t>2030</w:t>
      </w:r>
      <w:r>
        <w:rPr>
          <w:rFonts w:ascii="仿宋" w:eastAsia="仿宋" w:hAnsi="仿宋" w:cs="仿宋" w:hint="eastAsia"/>
          <w:sz w:val="32"/>
          <w:szCs w:val="32"/>
        </w:rPr>
        <w:t>年，依托哈尔滨冰雪大世界核心旅游资源，打造串联知名景点的低空旅游带。依托低空物流，对俄（欧）进出口总额超</w:t>
      </w:r>
      <w:r>
        <w:rPr>
          <w:rFonts w:ascii="仿宋" w:eastAsia="仿宋" w:hAnsi="仿宋" w:cs="仿宋" w:hint="eastAsia"/>
          <w:sz w:val="32"/>
          <w:szCs w:val="32"/>
        </w:rPr>
        <w:t>10</w:t>
      </w:r>
      <w:r>
        <w:rPr>
          <w:rFonts w:ascii="仿宋" w:eastAsia="仿宋" w:hAnsi="仿宋" w:cs="仿宋" w:hint="eastAsia"/>
          <w:sz w:val="32"/>
          <w:szCs w:val="32"/>
        </w:rPr>
        <w:t>亿元，成为黑龙江向北开发新高地。</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 w:eastAsia="仿宋" w:hAnsi="仿宋" w:cs="仿宋" w:hint="eastAsia"/>
          <w:b/>
          <w:bCs/>
          <w:sz w:val="32"/>
          <w:szCs w:val="32"/>
        </w:rPr>
        <w:t>招商方向</w:t>
      </w:r>
      <w:r>
        <w:rPr>
          <w:rFonts w:ascii="仿宋" w:eastAsia="仿宋" w:hAnsi="仿宋" w:cs="仿宋" w:hint="eastAsia"/>
          <w:b/>
          <w:bCs/>
          <w:sz w:val="32"/>
          <w:szCs w:val="32"/>
        </w:rPr>
        <w:t>:</w:t>
      </w:r>
      <w:r>
        <w:rPr>
          <w:rFonts w:ascii="仿宋" w:eastAsia="仿宋" w:hAnsi="仿宋" w:cs="仿宋" w:hint="eastAsia"/>
          <w:sz w:val="32"/>
          <w:szCs w:val="32"/>
        </w:rPr>
        <w:t>紧扣全省首批低空装备创新应用试点定位，启动低空产业孵化基地建设，重点引进：①飞机</w:t>
      </w:r>
      <w:r>
        <w:rPr>
          <w:rFonts w:ascii="仿宋" w:eastAsia="仿宋" w:hAnsi="仿宋" w:cs="仿宋" w:hint="eastAsia"/>
          <w:sz w:val="32"/>
          <w:szCs w:val="32"/>
        </w:rPr>
        <w:t>(</w:t>
      </w:r>
      <w:r>
        <w:rPr>
          <w:rFonts w:ascii="仿宋" w:eastAsia="仿宋" w:hAnsi="仿宋" w:cs="仿宋" w:hint="eastAsia"/>
          <w:sz w:val="32"/>
          <w:szCs w:val="32"/>
        </w:rPr>
        <w:t>无人机</w:t>
      </w:r>
      <w:r>
        <w:rPr>
          <w:rFonts w:ascii="仿宋" w:eastAsia="仿宋" w:hAnsi="仿宋" w:cs="仿宋" w:hint="eastAsia"/>
          <w:sz w:val="32"/>
          <w:szCs w:val="32"/>
        </w:rPr>
        <w:t>)</w:t>
      </w:r>
      <w:r>
        <w:rPr>
          <w:rFonts w:ascii="仿宋" w:eastAsia="仿宋" w:hAnsi="仿宋" w:cs="仿宋" w:hint="eastAsia"/>
          <w:sz w:val="32"/>
          <w:szCs w:val="32"/>
        </w:rPr>
        <w:t>研发制造。②飞机维修。③低空物流。④低空文旅。⑤空域管理服务平台。⑥无人机飞行器寒地测试基地等项目。构建生产制造、服务保障、场景应用、教学研学的“四位一体”协同发展体系。</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④绿色食品产业。</w:t>
      </w:r>
      <w:r>
        <w:rPr>
          <w:rFonts w:ascii="仿宋_GB2312" w:eastAsia="仿宋_GB2312" w:hAnsi="仿宋_GB2312" w:cs="仿宋_GB2312" w:hint="eastAsia"/>
          <w:sz w:val="32"/>
          <w:szCs w:val="40"/>
        </w:rPr>
        <w:t>肇东市充分依托全国重要的畜产品生产基地和调出大县的优势，以肉蛋奶精细化加工、智慧蛋白、农副产品全产业链利用为主攻方向，重点延伸畜产品、乳品饮品、果蔬精深加工等产业链条，形成了以大庄园肉业、伊利乳业、佳铭佳等为代表的绿色食品产业集群。</w:t>
      </w:r>
    </w:p>
    <w:p w:rsidR="00BC19E3" w:rsidRDefault="001240A7">
      <w:pPr>
        <w:spacing w:line="600" w:lineRule="exact"/>
        <w:ind w:firstLineChars="200" w:firstLine="643"/>
      </w:pPr>
      <w:r>
        <w:rPr>
          <w:rFonts w:ascii="仿宋_GB2312" w:eastAsia="仿宋_GB2312" w:hAnsi="仿宋_GB2312" w:cs="仿宋_GB2312" w:hint="eastAsia"/>
          <w:b/>
          <w:bCs/>
          <w:sz w:val="32"/>
          <w:szCs w:val="40"/>
        </w:rPr>
        <w:t>招商方向：</w:t>
      </w:r>
      <w:r>
        <w:rPr>
          <w:rFonts w:ascii="仿宋_GB2312" w:eastAsia="仿宋_GB2312" w:hAnsi="仿宋_GB2312" w:cs="仿宋_GB2312" w:hint="eastAsia"/>
          <w:sz w:val="32"/>
          <w:szCs w:val="40"/>
        </w:rPr>
        <w:t>①农副产品深加工。②畜产品精深加工等企业。③冷链物流、智能仓储。④品牌营销、电商运营等配套企业。以“原料直供、技术赋能、市场对接”三重保障构建东北优质农副产品精深加工基地。</w:t>
      </w:r>
    </w:p>
    <w:p w:rsidR="00BC19E3" w:rsidRDefault="001240A7">
      <w:pPr>
        <w:spacing w:line="600" w:lineRule="exact"/>
        <w:ind w:firstLineChars="200" w:firstLine="643"/>
        <w:rPr>
          <w:rFonts w:ascii="楷体" w:eastAsia="楷体" w:hAnsi="楷体" w:cs="楷体"/>
          <w:sz w:val="32"/>
          <w:szCs w:val="40"/>
        </w:rPr>
      </w:pPr>
      <w:r>
        <w:rPr>
          <w:rFonts w:ascii="仿宋_GB2312" w:eastAsia="仿宋_GB2312" w:hAnsi="仿宋_GB2312" w:cs="仿宋_GB2312" w:hint="eastAsia"/>
          <w:b/>
          <w:bCs/>
          <w:sz w:val="32"/>
          <w:szCs w:val="40"/>
        </w:rPr>
        <w:t>⑤医药制造产业。</w:t>
      </w:r>
      <w:r>
        <w:rPr>
          <w:rFonts w:ascii="仿宋_GB2312" w:eastAsia="仿宋_GB2312" w:hAnsi="仿宋_GB2312" w:cs="仿宋_GB2312" w:hint="eastAsia"/>
          <w:sz w:val="32"/>
          <w:szCs w:val="40"/>
        </w:rPr>
        <w:t>近年来，肇东市紧盯人畜用药两端，</w:t>
      </w:r>
      <w:r>
        <w:rPr>
          <w:rFonts w:ascii="仿宋_GB2312" w:eastAsia="仿宋_GB2312" w:hAnsi="仿宋_GB2312" w:cs="仿宋_GB2312" w:hint="eastAsia"/>
          <w:sz w:val="32"/>
          <w:szCs w:val="40"/>
        </w:rPr>
        <w:lastRenderedPageBreak/>
        <w:t>瞄准高价值、高壁垒的突破性医药技术，尤其是在个性化的创新药、医药中间体、化学原料药、生物疫苗等领域开展技术攻关，推动生物医药产业由来料加工向打造北药产业化基地发展和成果转化，形成了以黑龙江福和制药集团、黑龙江百洲生物科技、黑龙江正康生物为代表的生物医药产业集群。</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招商方向：</w:t>
      </w:r>
      <w:r>
        <w:rPr>
          <w:rFonts w:ascii="仿宋_GB2312" w:eastAsia="仿宋_GB2312" w:hAnsi="仿宋_GB2312" w:cs="仿宋_GB2312" w:hint="eastAsia"/>
          <w:sz w:val="32"/>
          <w:szCs w:val="40"/>
        </w:rPr>
        <w:t>①玉米</w:t>
      </w:r>
      <w:r>
        <w:rPr>
          <w:rFonts w:ascii="仿宋_GB2312" w:eastAsia="仿宋_GB2312" w:hAnsi="仿宋_GB2312" w:cs="仿宋_GB2312" w:hint="eastAsia"/>
          <w:sz w:val="32"/>
          <w:szCs w:val="40"/>
        </w:rPr>
        <w:t>基原料药（抗生素、药用氨基酸）、发酵类酶制剂及疫苗佐剂；②动物器官提取肝素钠、胶原蛋白等生物活性物质；③中药配方颗粒、现代中药制剂及智能医疗耗材。打造“生物发酵—原料药—医疗器械”协同链条，以“原料</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技术</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政策”三重赋能，建设区域性生物医药创新集群。</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⑥现代物流产业。</w:t>
      </w:r>
      <w:r>
        <w:rPr>
          <w:rFonts w:ascii="仿宋_GB2312" w:eastAsia="仿宋_GB2312" w:hAnsi="仿宋_GB2312" w:cs="仿宋_GB2312" w:hint="eastAsia"/>
          <w:sz w:val="32"/>
          <w:szCs w:val="40"/>
        </w:rPr>
        <w:t>建设南北两大物流园区，北部物流园区占地</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平方公里，对标打造大宗货物仓储物流、铁路和</w:t>
      </w:r>
      <w:r>
        <w:rPr>
          <w:rFonts w:ascii="仿宋_GB2312" w:eastAsia="仿宋_GB2312" w:hAnsi="仿宋_GB2312" w:cs="仿宋_GB2312" w:hint="eastAsia"/>
          <w:sz w:val="32"/>
          <w:szCs w:val="40"/>
        </w:rPr>
        <w:t>B</w:t>
      </w:r>
      <w:r>
        <w:rPr>
          <w:rFonts w:ascii="仿宋_GB2312" w:eastAsia="仿宋_GB2312" w:hAnsi="仿宋_GB2312" w:cs="仿宋_GB2312" w:hint="eastAsia"/>
          <w:sz w:val="32"/>
          <w:szCs w:val="40"/>
        </w:rPr>
        <w:t>型保税区一体化的现代物流园区。南部物流产业园，引入三通一达（申通、圆通、中通和韵达），建设大型物流分拣中心，形成大宗商品多式联运物流中心，构建区域物流枢纽。</w:t>
      </w:r>
    </w:p>
    <w:p w:rsidR="00BC19E3" w:rsidRDefault="001240A7">
      <w:pPr>
        <w:spacing w:line="600" w:lineRule="exact"/>
        <w:ind w:firstLineChars="200" w:firstLine="643"/>
        <w:rPr>
          <w:rFonts w:ascii="仿宋_GB2312" w:eastAsia="仿宋_GB2312" w:hAnsi="仿宋_GB2312" w:cs="仿宋_GB2312"/>
          <w:sz w:val="32"/>
          <w:szCs w:val="40"/>
        </w:rPr>
      </w:pPr>
      <w:r>
        <w:rPr>
          <w:rFonts w:ascii="楷体" w:eastAsia="楷体" w:hAnsi="楷体" w:cs="楷体" w:hint="eastAsia"/>
          <w:b/>
          <w:bCs/>
          <w:sz w:val="32"/>
          <w:szCs w:val="40"/>
        </w:rPr>
        <w:t>招</w:t>
      </w:r>
      <w:r>
        <w:rPr>
          <w:rFonts w:ascii="楷体" w:eastAsia="楷体" w:hAnsi="楷体" w:cs="楷体" w:hint="eastAsia"/>
          <w:b/>
          <w:bCs/>
          <w:sz w:val="32"/>
          <w:szCs w:val="40"/>
        </w:rPr>
        <w:t>商方向：</w:t>
      </w:r>
      <w:r>
        <w:rPr>
          <w:rFonts w:ascii="仿宋_GB2312" w:eastAsia="仿宋_GB2312" w:hAnsi="仿宋_GB2312" w:cs="仿宋_GB2312" w:hint="eastAsia"/>
          <w:sz w:val="32"/>
          <w:szCs w:val="40"/>
        </w:rPr>
        <w:t>①农产品冷链物流（玉米、畜产品专用仓储及冷链配送）；②智慧仓储、多式联运及供应链管理平台；③跨境物流与中俄贸易集散中心；④大型物流分拣及配送体系。以“通道</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枢纽</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网络”体系构建“北粮南运”“哈俄班列”双循环节点，打造东北亚高效低碳物流枢纽。</w:t>
      </w:r>
    </w:p>
    <w:p w:rsidR="00BC19E3" w:rsidRDefault="001240A7">
      <w:pPr>
        <w:widowControl/>
        <w:kinsoku w:val="0"/>
        <w:autoSpaceDE w:val="0"/>
        <w:autoSpaceDN w:val="0"/>
        <w:adjustRightInd w:val="0"/>
        <w:snapToGrid w:val="0"/>
        <w:spacing w:line="560" w:lineRule="exact"/>
        <w:ind w:firstLineChars="200" w:firstLine="643"/>
        <w:textAlignment w:val="baseline"/>
        <w:rPr>
          <w:rFonts w:ascii="仿宋_GB2312" w:eastAsia="仿宋_GB2312" w:hAnsi="仿宋_GB2312" w:cs="仿宋_GB2312"/>
          <w:bCs/>
          <w:sz w:val="32"/>
          <w:szCs w:val="32"/>
        </w:rPr>
      </w:pPr>
      <w:r>
        <w:rPr>
          <w:rFonts w:ascii="仿宋_GB2312" w:eastAsia="仿宋_GB2312" w:hAnsi="仿宋_GB2312" w:cs="仿宋_GB2312" w:hint="eastAsia"/>
          <w:b/>
          <w:bCs/>
          <w:sz w:val="32"/>
          <w:szCs w:val="40"/>
        </w:rPr>
        <w:t>⑦</w:t>
      </w:r>
      <w:r>
        <w:rPr>
          <w:rFonts w:ascii="仿宋_GB2312" w:eastAsia="仿宋_GB2312" w:hAnsi="仿宋_GB2312" w:cs="仿宋_GB2312" w:hint="eastAsia"/>
          <w:b/>
          <w:bCs/>
          <w:sz w:val="32"/>
          <w:szCs w:val="40"/>
        </w:rPr>
        <w:t>文化娱乐产业。</w:t>
      </w:r>
      <w:r>
        <w:rPr>
          <w:rFonts w:ascii="仿宋_GB2312" w:eastAsia="仿宋_GB2312" w:hAnsi="仿宋_GB2312" w:cs="仿宋_GB2312" w:hint="eastAsia"/>
          <w:sz w:val="32"/>
          <w:szCs w:val="40"/>
        </w:rPr>
        <w:t>肇东市以打造哈尔滨“后花园”、哈大齐绥“假日休闲地”为目标定位，</w:t>
      </w:r>
      <w:r>
        <w:rPr>
          <w:rFonts w:ascii="仿宋_GB2312" w:eastAsia="仿宋_GB2312" w:hAnsi="仿宋_GB2312" w:cs="仿宋_GB2312" w:hint="eastAsia"/>
          <w:sz w:val="32"/>
          <w:szCs w:val="40"/>
        </w:rPr>
        <w:t>深化“尔滨以北，肇东</w:t>
      </w:r>
      <w:r>
        <w:rPr>
          <w:rFonts w:ascii="仿宋_GB2312" w:eastAsia="仿宋_GB2312" w:hAnsi="仿宋_GB2312" w:cs="仿宋_GB2312" w:hint="eastAsia"/>
          <w:sz w:val="32"/>
          <w:szCs w:val="40"/>
        </w:rPr>
        <w:lastRenderedPageBreak/>
        <w:t>醉美”品牌建设，</w:t>
      </w:r>
      <w:r>
        <w:rPr>
          <w:rFonts w:ascii="仿宋_GB2312" w:eastAsia="仿宋_GB2312" w:hAnsi="仿宋_GB2312" w:cs="仿宋_GB2312" w:hint="eastAsia"/>
          <w:bCs/>
          <w:sz w:val="32"/>
          <w:szCs w:val="32"/>
        </w:rPr>
        <w:t>结合冰雪经济发展机遇，依托本地文化资源，培育文化娱乐新业态。成功举办小饼节等活动</w:t>
      </w:r>
      <w:r>
        <w:rPr>
          <w:rFonts w:ascii="仿宋_GB2312" w:eastAsia="仿宋_GB2312" w:hAnsi="仿宋_GB2312" w:cs="仿宋_GB2312" w:hint="eastAsia"/>
          <w:bCs/>
          <w:sz w:val="32"/>
          <w:szCs w:val="32"/>
        </w:rPr>
        <w:t>，投资</w:t>
      </w:r>
      <w:r>
        <w:rPr>
          <w:rFonts w:ascii="仿宋_GB2312" w:eastAsia="仿宋_GB2312" w:hAnsi="仿宋_GB2312" w:cs="仿宋_GB2312" w:hint="eastAsia"/>
          <w:bCs/>
          <w:sz w:val="32"/>
          <w:szCs w:val="32"/>
        </w:rPr>
        <w:t>710</w:t>
      </w:r>
      <w:r>
        <w:rPr>
          <w:rFonts w:ascii="仿宋_GB2312" w:eastAsia="仿宋_GB2312" w:hAnsi="仿宋_GB2312" w:cs="仿宋_GB2312" w:hint="eastAsia"/>
          <w:bCs/>
          <w:sz w:val="32"/>
          <w:szCs w:val="32"/>
        </w:rPr>
        <w:t>万元建设南湖公</w:t>
      </w:r>
      <w:r>
        <w:rPr>
          <w:rFonts w:ascii="仿宋_GB2312" w:eastAsia="仿宋_GB2312" w:hAnsi="仿宋_GB2312" w:cs="仿宋_GB2312" w:hint="eastAsia"/>
          <w:bCs/>
          <w:sz w:val="32"/>
          <w:szCs w:val="32"/>
        </w:rPr>
        <w:t>园，丰富群众文化生活，同时推动文旅产业深度融合，提升附加值。</w:t>
      </w:r>
    </w:p>
    <w:p w:rsidR="00BC19E3" w:rsidRDefault="001240A7">
      <w:pPr>
        <w:spacing w:line="540" w:lineRule="exact"/>
        <w:ind w:firstLineChars="200" w:firstLine="643"/>
        <w:rPr>
          <w:rFonts w:ascii="仿宋_GB2312" w:eastAsia="仿宋_GB2312" w:hAnsi="仿宋_GB2312" w:cs="仿宋_GB2312"/>
          <w:sz w:val="32"/>
          <w:szCs w:val="40"/>
        </w:rPr>
      </w:pPr>
      <w:r>
        <w:rPr>
          <w:rFonts w:ascii="楷体" w:eastAsia="楷体" w:hAnsi="楷体" w:cs="楷体" w:hint="eastAsia"/>
          <w:b/>
          <w:bCs/>
          <w:sz w:val="32"/>
          <w:szCs w:val="40"/>
        </w:rPr>
        <w:t>招商方向：</w:t>
      </w:r>
      <w:r>
        <w:rPr>
          <w:rFonts w:ascii="仿宋_GB2312" w:eastAsia="仿宋_GB2312" w:hAnsi="仿宋_GB2312" w:cs="仿宋_GB2312" w:hint="eastAsia"/>
          <w:sz w:val="32"/>
          <w:szCs w:val="32"/>
        </w:rPr>
        <w:t>紧跟产业趋势调整策略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40"/>
        </w:rPr>
        <w:t>挖掘我市特色文化资源，</w:t>
      </w:r>
      <w:r>
        <w:rPr>
          <w:rFonts w:ascii="仿宋_GB2312" w:eastAsia="仿宋_GB2312" w:hAnsi="仿宋_GB2312" w:cs="仿宋_GB2312" w:hint="eastAsia"/>
          <w:sz w:val="32"/>
          <w:szCs w:val="32"/>
        </w:rPr>
        <w:t>聚焦于细分赛道</w:t>
      </w:r>
      <w:r>
        <w:rPr>
          <w:rFonts w:ascii="仿宋_GB2312" w:eastAsia="仿宋_GB2312" w:hAnsi="仿宋_GB2312" w:cs="仿宋_GB2312" w:hint="eastAsia"/>
          <w:sz w:val="32"/>
          <w:szCs w:val="32"/>
        </w:rPr>
        <w:t>项目开展招商，如①</w:t>
      </w:r>
      <w:r>
        <w:rPr>
          <w:rFonts w:ascii="仿宋_GB2312" w:eastAsia="仿宋_GB2312" w:hAnsi="仿宋_GB2312" w:cs="仿宋_GB2312" w:hint="eastAsia"/>
          <w:sz w:val="32"/>
          <w:szCs w:val="32"/>
        </w:rPr>
        <w:t>数字文化（游戏动漫、数字文娱）、②文化制造业、③</w:t>
      </w:r>
      <w:r>
        <w:rPr>
          <w:rFonts w:ascii="仿宋_GB2312" w:eastAsia="仿宋_GB2312" w:hAnsi="仿宋_GB2312" w:cs="仿宋_GB2312" w:hint="eastAsia"/>
          <w:sz w:val="32"/>
          <w:szCs w:val="32"/>
        </w:rPr>
        <w:t>影视基地、④大型游乐园等，并</w:t>
      </w:r>
      <w:r>
        <w:rPr>
          <w:rFonts w:ascii="仿宋_GB2312" w:eastAsia="仿宋_GB2312" w:hAnsi="仿宋_GB2312" w:cs="仿宋_GB2312" w:hint="eastAsia"/>
          <w:sz w:val="32"/>
          <w:szCs w:val="40"/>
        </w:rPr>
        <w:t>培育特色节庆活动、</w:t>
      </w:r>
      <w:r>
        <w:rPr>
          <w:rFonts w:ascii="仿宋_GB2312" w:eastAsia="仿宋_GB2312" w:hAnsi="仿宋_GB2312" w:cs="仿宋_GB2312" w:hint="eastAsia"/>
          <w:sz w:val="32"/>
          <w:szCs w:val="32"/>
        </w:rPr>
        <w:t>直播短视频</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40"/>
        </w:rPr>
        <w:t>带动产业及消费。</w:t>
      </w:r>
    </w:p>
    <w:p w:rsidR="00BC19E3" w:rsidRDefault="001240A7">
      <w:pPr>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40"/>
        </w:rPr>
        <w:t>⑧旅游康养产业。</w:t>
      </w:r>
      <w:r>
        <w:rPr>
          <w:rFonts w:ascii="仿宋_GB2312" w:eastAsia="仿宋_GB2312" w:hAnsi="仿宋_GB2312" w:cs="仿宋_GB2312" w:hint="eastAsia"/>
          <w:sz w:val="32"/>
          <w:szCs w:val="40"/>
        </w:rPr>
        <w:t>全市共有</w:t>
      </w:r>
      <w:r>
        <w:rPr>
          <w:rFonts w:ascii="仿宋_GB2312" w:eastAsia="仿宋_GB2312" w:hAnsi="仿宋_GB2312" w:cs="仿宋_GB2312" w:hint="eastAsia"/>
          <w:sz w:val="32"/>
          <w:szCs w:val="40"/>
        </w:rPr>
        <w:t>4A</w:t>
      </w:r>
      <w:r>
        <w:rPr>
          <w:rFonts w:ascii="仿宋_GB2312" w:eastAsia="仿宋_GB2312" w:hAnsi="仿宋_GB2312" w:cs="仿宋_GB2312" w:hint="eastAsia"/>
          <w:sz w:val="32"/>
          <w:szCs w:val="40"/>
        </w:rPr>
        <w:t>级景区</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个、</w:t>
      </w:r>
      <w:r>
        <w:rPr>
          <w:rFonts w:ascii="仿宋_GB2312" w:eastAsia="仿宋_GB2312" w:hAnsi="仿宋_GB2312" w:cs="仿宋_GB2312" w:hint="eastAsia"/>
          <w:sz w:val="32"/>
          <w:szCs w:val="40"/>
        </w:rPr>
        <w:t>3A</w:t>
      </w:r>
      <w:r>
        <w:rPr>
          <w:rFonts w:ascii="仿宋_GB2312" w:eastAsia="仿宋_GB2312" w:hAnsi="仿宋_GB2312" w:cs="仿宋_GB2312" w:hint="eastAsia"/>
          <w:sz w:val="32"/>
          <w:szCs w:val="40"/>
        </w:rPr>
        <w:t>级景区</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个，国家级湿地公园</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处，自然保护区</w:t>
      </w: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处，省级乡村旅游重点村镇</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家，绥化市级乡村旅游重点村</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家。千鹤岛湿地风光被中央广播电视总台专题报道，千鹤岛旅游风景区被列入“龙江十大必游湿地景区”之一；北大荒航空肇东机场成功入选“黑龙江省首批研学旅游基地品质提升试点单位”，昌盛生态农业观光园旅游区荣获全国“五星级休闲农业园区”称号。</w:t>
      </w:r>
      <w:r>
        <w:rPr>
          <w:rFonts w:ascii="仿宋_GB2312" w:eastAsia="仿宋_GB2312" w:hAnsi="仿宋_GB2312" w:cs="仿宋_GB2312" w:hint="eastAsia"/>
          <w:bCs/>
          <w:sz w:val="32"/>
          <w:szCs w:val="32"/>
        </w:rPr>
        <w:t>北大荒通航、千鹤岛、八里湖等旅游景区</w:t>
      </w:r>
      <w:r>
        <w:rPr>
          <w:rFonts w:ascii="仿宋_GB2312" w:eastAsia="仿宋_GB2312" w:hAnsi="仿宋_GB2312" w:cs="仿宋_GB2312" w:hint="eastAsia"/>
          <w:bCs/>
          <w:sz w:val="32"/>
          <w:szCs w:val="32"/>
        </w:rPr>
        <w:t>全年累计接待游客超</w:t>
      </w:r>
      <w:r>
        <w:rPr>
          <w:rFonts w:ascii="仿宋_GB2312" w:eastAsia="仿宋_GB2312" w:hAnsi="仿宋_GB2312" w:cs="仿宋_GB2312" w:hint="eastAsia"/>
          <w:bCs/>
          <w:sz w:val="32"/>
          <w:szCs w:val="32"/>
        </w:rPr>
        <w:t>467</w:t>
      </w:r>
      <w:r>
        <w:rPr>
          <w:rFonts w:ascii="仿宋_GB2312" w:eastAsia="仿宋_GB2312" w:hAnsi="仿宋_GB2312" w:cs="仿宋_GB2312" w:hint="eastAsia"/>
          <w:bCs/>
          <w:sz w:val="32"/>
          <w:szCs w:val="32"/>
        </w:rPr>
        <w:t>万人次。</w:t>
      </w:r>
    </w:p>
    <w:p w:rsidR="00BC19E3" w:rsidRDefault="001240A7">
      <w:pPr>
        <w:spacing w:line="600" w:lineRule="exact"/>
        <w:ind w:firstLineChars="200" w:firstLine="643"/>
        <w:rPr>
          <w:rFonts w:ascii="仿宋_GB2312" w:eastAsia="仿宋_GB2312" w:hAnsi="仿宋_GB2312" w:cs="仿宋_GB2312"/>
          <w:b/>
          <w:bCs/>
          <w:sz w:val="32"/>
          <w:szCs w:val="40"/>
        </w:rPr>
      </w:pPr>
      <w:r>
        <w:rPr>
          <w:rFonts w:ascii="楷体" w:eastAsia="楷体" w:hAnsi="楷体" w:cs="楷体" w:hint="eastAsia"/>
          <w:b/>
          <w:bCs/>
          <w:sz w:val="32"/>
          <w:szCs w:val="40"/>
        </w:rPr>
        <w:t>招商方向：</w:t>
      </w:r>
      <w:r>
        <w:rPr>
          <w:rFonts w:ascii="仿宋_GB2312" w:eastAsia="仿宋_GB2312" w:hAnsi="仿宋_GB2312" w:cs="仿宋_GB2312" w:hint="eastAsia"/>
          <w:bCs/>
          <w:sz w:val="32"/>
          <w:szCs w:val="32"/>
        </w:rPr>
        <w:t>①</w:t>
      </w:r>
      <w:r>
        <w:rPr>
          <w:rFonts w:ascii="仿宋_GB2312" w:eastAsia="仿宋_GB2312" w:hAnsi="仿宋_GB2312" w:cs="仿宋_GB2312" w:hint="eastAsia"/>
          <w:sz w:val="32"/>
          <w:szCs w:val="40"/>
        </w:rPr>
        <w:t>松花江北岸旅游开发，</w:t>
      </w:r>
      <w:r>
        <w:rPr>
          <w:rFonts w:ascii="仿宋_GB2312" w:eastAsia="仿宋_GB2312" w:hAnsi="仿宋_GB2312" w:cs="仿宋_GB2312" w:hint="eastAsia"/>
          <w:sz w:val="32"/>
          <w:szCs w:val="40"/>
        </w:rPr>
        <w:t>重点打造千鹤岛、八里湖、绿马射击场为代表的旅游康养产业</w:t>
      </w:r>
      <w:r>
        <w:rPr>
          <w:rFonts w:ascii="仿宋_GB2312" w:eastAsia="仿宋_GB2312" w:hAnsi="仿宋_GB2312" w:cs="仿宋_GB2312" w:hint="eastAsia"/>
          <w:sz w:val="32"/>
          <w:szCs w:val="40"/>
        </w:rPr>
        <w:t>集群。②</w:t>
      </w:r>
      <w:r>
        <w:rPr>
          <w:rFonts w:ascii="仿宋_GB2312" w:eastAsia="仿宋_GB2312" w:hAnsi="仿宋_GB2312" w:cs="仿宋_GB2312" w:hint="eastAsia"/>
          <w:sz w:val="32"/>
          <w:szCs w:val="40"/>
        </w:rPr>
        <w:t>建设稻田公园、花海游赏区、高标准民宿商业街。③</w:t>
      </w:r>
      <w:r>
        <w:rPr>
          <w:rFonts w:ascii="仿宋_GB2312" w:eastAsia="仿宋_GB2312" w:hAnsi="仿宋_GB2312" w:cs="仿宋_GB2312" w:hint="eastAsia"/>
          <w:sz w:val="32"/>
          <w:szCs w:val="40"/>
        </w:rPr>
        <w:t>招引湿地公园、非遗研学、冰雪运动、乡村民宿等文化体验业态。</w:t>
      </w:r>
      <w:r>
        <w:rPr>
          <w:rFonts w:ascii="仿宋_GB2312" w:eastAsia="仿宋_GB2312" w:hAnsi="仿宋_GB2312" w:cs="仿宋_GB2312" w:hint="eastAsia"/>
          <w:sz w:val="32"/>
          <w:szCs w:val="40"/>
        </w:rPr>
        <w:t>构建“生态旅游—深度疗养—文化消费”全链条服务体系，打造哈尔滨都市圈近郊微度假与旅居养老目的地，建设省级文旅康养</w:t>
      </w:r>
      <w:r>
        <w:rPr>
          <w:rFonts w:ascii="仿宋_GB2312" w:eastAsia="仿宋_GB2312" w:hAnsi="仿宋_GB2312" w:cs="仿宋_GB2312" w:hint="eastAsia"/>
          <w:sz w:val="32"/>
          <w:szCs w:val="40"/>
        </w:rPr>
        <w:lastRenderedPageBreak/>
        <w:t>产业集聚区。</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4</w:t>
      </w:r>
      <w:r>
        <w:rPr>
          <w:rFonts w:ascii="楷体" w:eastAsia="楷体" w:hAnsi="楷体" w:cs="楷体" w:hint="eastAsia"/>
          <w:b/>
          <w:bCs/>
          <w:sz w:val="32"/>
          <w:szCs w:val="40"/>
        </w:rPr>
        <w:t>、人文</w:t>
      </w:r>
      <w:r>
        <w:rPr>
          <w:rFonts w:ascii="楷体" w:eastAsia="楷体" w:hAnsi="楷体" w:cs="楷体" w:hint="eastAsia"/>
          <w:b/>
          <w:bCs/>
          <w:sz w:val="32"/>
          <w:szCs w:val="40"/>
        </w:rPr>
        <w:t>底蕴深厚</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文化多元。</w:t>
      </w:r>
      <w:r>
        <w:rPr>
          <w:rFonts w:ascii="仿宋_GB2312" w:eastAsia="仿宋_GB2312" w:hAnsi="仿宋_GB2312" w:cs="仿宋_GB2312" w:hint="eastAsia"/>
          <w:sz w:val="32"/>
          <w:szCs w:val="40"/>
        </w:rPr>
        <w:t>肇东共有县级以上文物保护单位</w:t>
      </w:r>
      <w:r>
        <w:rPr>
          <w:rFonts w:ascii="仿宋_GB2312" w:eastAsia="仿宋_GB2312" w:hAnsi="仿宋_GB2312" w:cs="仿宋_GB2312" w:hint="eastAsia"/>
          <w:sz w:val="32"/>
          <w:szCs w:val="40"/>
        </w:rPr>
        <w:t>28</w:t>
      </w:r>
      <w:r>
        <w:rPr>
          <w:rFonts w:ascii="仿宋_GB2312" w:eastAsia="仿宋_GB2312" w:hAnsi="仿宋_GB2312" w:cs="仿宋_GB2312" w:hint="eastAsia"/>
          <w:sz w:val="32"/>
          <w:szCs w:val="40"/>
        </w:rPr>
        <w:t>处，不可移动文物</w:t>
      </w:r>
      <w:r>
        <w:rPr>
          <w:rFonts w:ascii="仿宋_GB2312" w:eastAsia="仿宋_GB2312" w:hAnsi="仿宋_GB2312" w:cs="仿宋_GB2312" w:hint="eastAsia"/>
          <w:sz w:val="32"/>
          <w:szCs w:val="40"/>
        </w:rPr>
        <w:t>73</w:t>
      </w:r>
      <w:r>
        <w:rPr>
          <w:rFonts w:ascii="仿宋_GB2312" w:eastAsia="仿宋_GB2312" w:hAnsi="仿宋_GB2312" w:cs="仿宋_GB2312" w:hint="eastAsia"/>
          <w:sz w:val="32"/>
          <w:szCs w:val="40"/>
        </w:rPr>
        <w:t>处，其中，国家级</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处，省级</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处。现存最完整的八里城金代遗址是国家重点文物保护单位、西八里古盐场是龙江工业文明发祥地，昌五周冕放荒遗址是龙江农耕文明发源地，有古渡口、古盐场、古驿站、中东铁路等历史遗址。</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文旅休闲。</w:t>
      </w:r>
      <w:r>
        <w:rPr>
          <w:rFonts w:ascii="仿宋_GB2312" w:eastAsia="仿宋_GB2312" w:hAnsi="仿宋_GB2312" w:cs="仿宋_GB2312" w:hint="eastAsia"/>
          <w:sz w:val="32"/>
          <w:szCs w:val="40"/>
        </w:rPr>
        <w:t>肇东是一个集自然风光、人文历史与现代都市风貌于一身的旅游胜地，这里四季分明、色彩斑斓、璀璨夺目。由东到西，</w:t>
      </w:r>
      <w:r>
        <w:rPr>
          <w:rFonts w:ascii="仿宋_GB2312" w:eastAsia="仿宋_GB2312" w:hAnsi="仿宋_GB2312" w:cs="仿宋_GB2312" w:hint="eastAsia"/>
          <w:sz w:val="32"/>
          <w:szCs w:val="40"/>
        </w:rPr>
        <w:t>68</w:t>
      </w:r>
      <w:r>
        <w:rPr>
          <w:rFonts w:ascii="仿宋_GB2312" w:eastAsia="仿宋_GB2312" w:hAnsi="仿宋_GB2312" w:cs="仿宋_GB2312" w:hint="eastAsia"/>
          <w:sz w:val="32"/>
          <w:szCs w:val="40"/>
        </w:rPr>
        <w:t>公里江岸线、</w:t>
      </w:r>
      <w:r>
        <w:rPr>
          <w:rFonts w:ascii="仿宋_GB2312" w:eastAsia="仿宋_GB2312" w:hAnsi="仿宋_GB2312" w:cs="仿宋_GB2312" w:hint="eastAsia"/>
          <w:sz w:val="32"/>
          <w:szCs w:val="40"/>
        </w:rPr>
        <w:t>6.74</w:t>
      </w:r>
      <w:r>
        <w:rPr>
          <w:rFonts w:ascii="仿宋_GB2312" w:eastAsia="仿宋_GB2312" w:hAnsi="仿宋_GB2312" w:cs="仿宋_GB2312" w:hint="eastAsia"/>
          <w:sz w:val="32"/>
          <w:szCs w:val="40"/>
        </w:rPr>
        <w:t>公顷湿地璀璨夺目，蚂蚁河、五湖带、月亮岛、大牛甲、大似海、大明水、库塘木、日新湖、千鹤岛、八里城、八里湖等景点风姿各异</w:t>
      </w:r>
      <w:r>
        <w:rPr>
          <w:rFonts w:ascii="仿宋_GB2312" w:eastAsia="仿宋_GB2312" w:hAnsi="仿宋_GB2312" w:cs="仿宋_GB2312" w:hint="eastAsia"/>
          <w:sz w:val="32"/>
          <w:szCs w:val="40"/>
        </w:rPr>
        <w:t>。从南至北，肇岳山湿地公园、马术俱乐部、射击俱乐部、航空体验等都市文化休闲旅游一应俱全。昌盛生态农业观光园、甜嫂基地、苏萌园林的特色农业休闲、观光采摘以及田间景色、坂上风光，吸引着八方游客。</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民俗传承。</w:t>
      </w:r>
      <w:r>
        <w:rPr>
          <w:rFonts w:ascii="仿宋_GB2312" w:eastAsia="仿宋_GB2312" w:hAnsi="仿宋_GB2312" w:cs="仿宋_GB2312" w:hint="eastAsia"/>
          <w:sz w:val="32"/>
          <w:szCs w:val="40"/>
        </w:rPr>
        <w:t>现有省级非物质文化遗产保护项目肇东二人转、肇东农民画和百年“回记”</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项；绥化市级非物质文化遗产保护项目肇东国画、八里城传说、火烧云饼、肇东大黄泥泥塑等</w:t>
      </w:r>
      <w:r>
        <w:rPr>
          <w:rFonts w:ascii="仿宋_GB2312" w:eastAsia="仿宋_GB2312" w:hAnsi="仿宋_GB2312" w:cs="仿宋_GB2312" w:hint="eastAsia"/>
          <w:sz w:val="32"/>
          <w:szCs w:val="40"/>
        </w:rPr>
        <w:t>15</w:t>
      </w:r>
      <w:r>
        <w:rPr>
          <w:rFonts w:ascii="仿宋_GB2312" w:eastAsia="仿宋_GB2312" w:hAnsi="仿宋_GB2312" w:cs="仿宋_GB2312" w:hint="eastAsia"/>
          <w:sz w:val="32"/>
          <w:szCs w:val="40"/>
        </w:rPr>
        <w:t>项。国画、冰雪画、剪纸、绢花、泥塑、杨树皮雕刻画、根雕等都极具特色。独具东北地区萨满文化特色的大似海冬捕鱼猎活动，最早可以追溯到辽金时代，是一种</w:t>
      </w:r>
      <w:r>
        <w:rPr>
          <w:rFonts w:ascii="仿宋_GB2312" w:eastAsia="仿宋_GB2312" w:hAnsi="仿宋_GB2312" w:cs="仿宋_GB2312" w:hint="eastAsia"/>
          <w:sz w:val="32"/>
          <w:szCs w:val="40"/>
        </w:rPr>
        <w:lastRenderedPageBreak/>
        <w:t>历史悠久的渔</w:t>
      </w:r>
      <w:r>
        <w:rPr>
          <w:rFonts w:ascii="仿宋_GB2312" w:eastAsia="仿宋_GB2312" w:hAnsi="仿宋_GB2312" w:cs="仿宋_GB2312" w:hint="eastAsia"/>
          <w:sz w:val="32"/>
          <w:szCs w:val="40"/>
        </w:rPr>
        <w:t>业生产方式。从辽圣宗到天祚帝，每年皇帝都亲自参与凿冰捕鱼的活动。现在逐渐演变成肇东冬天的民间习俗，成为普通百姓祈求国家风调雨顺、在冰天雪地中探寻乐趣的方式。</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名人荟萃。</w:t>
      </w:r>
      <w:r>
        <w:rPr>
          <w:rFonts w:ascii="仿宋_GB2312" w:eastAsia="仿宋_GB2312" w:hAnsi="仿宋_GB2312" w:cs="仿宋_GB2312" w:hint="eastAsia"/>
          <w:sz w:val="32"/>
          <w:szCs w:val="40"/>
        </w:rPr>
        <w:t>走出了冰雪画创始人于志学、欧洲华文作家协会永久荣誉会长赵淑侠、央视春节文艺晚会总策划焦乃积、著名电影导演姜树森、小说家鲍十等一大批文化精英，</w:t>
      </w:r>
      <w:r>
        <w:rPr>
          <w:rFonts w:ascii="仿宋_GB2312" w:eastAsia="仿宋_GB2312" w:hAnsi="仿宋_GB2312" w:cs="仿宋_GB2312" w:hint="eastAsia"/>
          <w:sz w:val="32"/>
          <w:szCs w:val="40"/>
        </w:rPr>
        <w:t>100</w:t>
      </w:r>
      <w:r>
        <w:rPr>
          <w:rFonts w:ascii="仿宋_GB2312" w:eastAsia="仿宋_GB2312" w:hAnsi="仿宋_GB2312" w:cs="仿宋_GB2312" w:hint="eastAsia"/>
          <w:sz w:val="32"/>
          <w:szCs w:val="40"/>
        </w:rPr>
        <w:t>多部作品被搬上影视。</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香沁舌尖。</w:t>
      </w:r>
      <w:r>
        <w:rPr>
          <w:rFonts w:ascii="仿宋_GB2312" w:eastAsia="仿宋_GB2312" w:hAnsi="仿宋_GB2312" w:cs="仿宋_GB2312" w:hint="eastAsia"/>
          <w:sz w:val="32"/>
          <w:szCs w:val="40"/>
        </w:rPr>
        <w:t>肇东小米、鲜食玉米、甜草岗黑猪、宋站烤鹅都是来肇东不可错过的美食体验。特色小吃、非物质文化遗产“肇东小饼”，始于光绪年间，以其鲜香松软，口味独特，远近闻名。</w:t>
      </w:r>
    </w:p>
    <w:p w:rsidR="00BC19E3" w:rsidRDefault="001240A7">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——投资</w:t>
      </w:r>
      <w:r>
        <w:rPr>
          <w:rFonts w:ascii="黑体" w:eastAsia="黑体" w:hAnsi="黑体" w:cs="黑体" w:hint="eastAsia"/>
          <w:sz w:val="32"/>
          <w:szCs w:val="40"/>
        </w:rPr>
        <w:t>载体</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1</w:t>
      </w:r>
      <w:r>
        <w:rPr>
          <w:rFonts w:ascii="楷体" w:eastAsia="楷体" w:hAnsi="楷体" w:cs="楷体" w:hint="eastAsia"/>
          <w:b/>
          <w:bCs/>
          <w:sz w:val="32"/>
          <w:szCs w:val="40"/>
        </w:rPr>
        <w:t>、中国（肇东）国际农产品加工产业园</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园区发展前景广阔。</w:t>
      </w:r>
      <w:r>
        <w:rPr>
          <w:rFonts w:ascii="仿宋_GB2312" w:eastAsia="仿宋_GB2312" w:hAnsi="仿宋_GB2312" w:cs="仿宋_GB2312" w:hint="eastAsia"/>
          <w:sz w:val="32"/>
          <w:szCs w:val="40"/>
        </w:rPr>
        <w:t>肇东经济开发区始建于</w:t>
      </w:r>
      <w:r>
        <w:rPr>
          <w:rFonts w:ascii="仿宋_GB2312" w:eastAsia="仿宋_GB2312" w:hAnsi="仿宋_GB2312" w:cs="仿宋_GB2312" w:hint="eastAsia"/>
          <w:sz w:val="32"/>
          <w:szCs w:val="40"/>
        </w:rPr>
        <w:t>2001</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7</w:t>
      </w:r>
      <w:r>
        <w:rPr>
          <w:rFonts w:ascii="仿宋_GB2312" w:eastAsia="仿宋_GB2312" w:hAnsi="仿宋_GB2312" w:cs="仿宋_GB2312" w:hint="eastAsia"/>
          <w:sz w:val="32"/>
          <w:szCs w:val="40"/>
        </w:rPr>
        <w:t>月份，</w:t>
      </w:r>
      <w:r>
        <w:rPr>
          <w:rFonts w:ascii="仿宋_GB2312" w:eastAsia="仿宋_GB2312" w:hAnsi="仿宋_GB2312" w:cs="仿宋_GB2312" w:hint="eastAsia"/>
          <w:sz w:val="32"/>
          <w:szCs w:val="40"/>
        </w:rPr>
        <w:t>2005</w:t>
      </w:r>
      <w:r>
        <w:rPr>
          <w:rFonts w:ascii="仿宋_GB2312" w:eastAsia="仿宋_GB2312" w:hAnsi="仿宋_GB2312" w:cs="仿宋_GB2312" w:hint="eastAsia"/>
          <w:sz w:val="32"/>
          <w:szCs w:val="40"/>
        </w:rPr>
        <w:t>年省政府批复肇东市重度盐碱地</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共</w:t>
      </w:r>
      <w:r>
        <w:rPr>
          <w:rFonts w:ascii="仿宋_GB2312" w:eastAsia="仿宋_GB2312" w:hAnsi="仿宋_GB2312" w:cs="仿宋_GB2312" w:hint="eastAsia"/>
          <w:sz w:val="32"/>
          <w:szCs w:val="40"/>
        </w:rPr>
        <w:t>6</w:t>
      </w:r>
      <w:r>
        <w:rPr>
          <w:rFonts w:ascii="仿宋_GB2312" w:eastAsia="仿宋_GB2312" w:hAnsi="仿宋_GB2312" w:cs="仿宋_GB2312" w:hint="eastAsia"/>
          <w:sz w:val="32"/>
          <w:szCs w:val="40"/>
        </w:rPr>
        <w:t>个区块</w:t>
      </w:r>
      <w:r>
        <w:rPr>
          <w:rFonts w:ascii="仿宋_GB2312" w:eastAsia="仿宋_GB2312" w:hAnsi="仿宋_GB2312" w:cs="仿宋_GB2312" w:hint="eastAsia"/>
          <w:sz w:val="32"/>
          <w:szCs w:val="40"/>
        </w:rPr>
        <w:t>132.5</w:t>
      </w:r>
      <w:r>
        <w:rPr>
          <w:rFonts w:ascii="仿宋_GB2312" w:eastAsia="仿宋_GB2312" w:hAnsi="仿宋_GB2312" w:cs="仿宋_GB2312" w:hint="eastAsia"/>
          <w:sz w:val="32"/>
          <w:szCs w:val="40"/>
        </w:rPr>
        <w:t>平方公里</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为哈大齐工业走廊项目建设用地。</w:t>
      </w:r>
      <w:r>
        <w:rPr>
          <w:rFonts w:ascii="仿宋_GB2312" w:eastAsia="仿宋_GB2312" w:hAnsi="仿宋_GB2312" w:cs="仿宋_GB2312" w:hint="eastAsia"/>
          <w:sz w:val="32"/>
          <w:szCs w:val="40"/>
        </w:rPr>
        <w:t>2006</w:t>
      </w:r>
      <w:r>
        <w:rPr>
          <w:rFonts w:ascii="仿宋_GB2312" w:eastAsia="仿宋_GB2312" w:hAnsi="仿宋_GB2312" w:cs="仿宋_GB2312" w:hint="eastAsia"/>
          <w:sz w:val="32"/>
          <w:szCs w:val="40"/>
        </w:rPr>
        <w:t>年经省政府正式批准为省级开发区。</w:t>
      </w:r>
      <w:r>
        <w:rPr>
          <w:rFonts w:ascii="仿宋_GB2312" w:eastAsia="仿宋_GB2312" w:hAnsi="仿宋_GB2312" w:cs="仿宋_GB2312" w:hint="eastAsia"/>
          <w:sz w:val="32"/>
          <w:szCs w:val="40"/>
        </w:rPr>
        <w:t>2008</w:t>
      </w:r>
      <w:r>
        <w:rPr>
          <w:rFonts w:ascii="仿宋_GB2312" w:eastAsia="仿宋_GB2312" w:hAnsi="仿宋_GB2312" w:cs="仿宋_GB2312" w:hint="eastAsia"/>
          <w:sz w:val="32"/>
          <w:szCs w:val="40"/>
        </w:rPr>
        <w:t>年初，被确定为哈大齐工业走廊</w:t>
      </w: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个重点示范园区之一。</w:t>
      </w:r>
      <w:r>
        <w:rPr>
          <w:rFonts w:ascii="仿宋_GB2312" w:eastAsia="仿宋_GB2312" w:hAnsi="仿宋_GB2312" w:cs="仿宋_GB2312" w:hint="eastAsia"/>
          <w:sz w:val="32"/>
          <w:szCs w:val="40"/>
        </w:rPr>
        <w:t>2011</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月，省委、省政府将哈大齐工业走廊肇东项目区确定为黑龙江绿色食品产业大园区，成为全省重点扶持建设的九大园区之一。</w:t>
      </w:r>
      <w:r>
        <w:rPr>
          <w:rFonts w:ascii="仿宋_GB2312" w:eastAsia="仿宋_GB2312" w:hAnsi="仿宋_GB2312" w:cs="仿宋_GB2312" w:hint="eastAsia"/>
          <w:sz w:val="32"/>
          <w:szCs w:val="40"/>
        </w:rPr>
        <w:t>2018</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12</w:t>
      </w:r>
      <w:r>
        <w:rPr>
          <w:rFonts w:ascii="仿宋_GB2312" w:eastAsia="仿宋_GB2312" w:hAnsi="仿宋_GB2312" w:cs="仿宋_GB2312" w:hint="eastAsia"/>
          <w:sz w:val="32"/>
          <w:szCs w:val="40"/>
        </w:rPr>
        <w:t>月，被农业农村部命名为中国（肇东）国际农产品加工产业园区。</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lastRenderedPageBreak/>
        <w:t>园区规划设计科学。</w:t>
      </w:r>
      <w:r>
        <w:rPr>
          <w:rFonts w:ascii="仿宋_GB2312" w:eastAsia="仿宋_GB2312" w:hAnsi="仿宋_GB2312" w:cs="仿宋_GB2312" w:hint="eastAsia"/>
          <w:sz w:val="32"/>
          <w:szCs w:val="40"/>
        </w:rPr>
        <w:t>园区总规划面积</w:t>
      </w:r>
      <w:r>
        <w:rPr>
          <w:rFonts w:ascii="仿宋_GB2312" w:eastAsia="仿宋_GB2312" w:hAnsi="仿宋_GB2312" w:cs="仿宋_GB2312" w:hint="eastAsia"/>
          <w:sz w:val="32"/>
          <w:szCs w:val="40"/>
        </w:rPr>
        <w:t>100</w:t>
      </w:r>
      <w:r>
        <w:rPr>
          <w:rFonts w:ascii="仿宋_GB2312" w:eastAsia="仿宋_GB2312" w:hAnsi="仿宋_GB2312" w:cs="仿宋_GB2312" w:hint="eastAsia"/>
          <w:sz w:val="32"/>
          <w:szCs w:val="40"/>
        </w:rPr>
        <w:t>平方公里。聘请国内国际知名设计团队规划了园区道路系统、管网系统、生态系统、园区功能分区和产业布局，致力打造“一核”以原经济开发区为基础，建设核心区。“五园”在核心区内建设生物发酵园、畜产品精深加工园、生物医药园、高端食品园和东北亚国际园。“两区”现代物流园区、科技创新园区。不断地将园区建设成为要素聚集、功能集合、装备先进、带动有力的国际农产品加工产业园，为县域经济的发展注入鲜活的动力。</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园区载体功能完备。</w:t>
      </w:r>
      <w:r>
        <w:rPr>
          <w:rFonts w:ascii="仿宋_GB2312" w:eastAsia="仿宋_GB2312" w:hAnsi="仿宋_GB2312" w:cs="仿宋_GB2312" w:hint="eastAsia"/>
          <w:sz w:val="32"/>
          <w:szCs w:val="40"/>
        </w:rPr>
        <w:t>基础设施夯实。累计投资</w:t>
      </w:r>
      <w:r>
        <w:rPr>
          <w:rFonts w:ascii="仿宋_GB2312" w:eastAsia="仿宋_GB2312" w:hAnsi="仿宋_GB2312" w:cs="仿宋_GB2312" w:hint="eastAsia"/>
          <w:sz w:val="32"/>
          <w:szCs w:val="40"/>
        </w:rPr>
        <w:t>38</w:t>
      </w:r>
      <w:r>
        <w:rPr>
          <w:rFonts w:ascii="仿宋_GB2312" w:eastAsia="仿宋_GB2312" w:hAnsi="仿宋_GB2312" w:cs="仿宋_GB2312" w:hint="eastAsia"/>
          <w:sz w:val="32"/>
          <w:szCs w:val="40"/>
        </w:rPr>
        <w:t>亿元，强力推进园区基础设施建设，园区道路由原来只有一条</w:t>
      </w:r>
      <w:r>
        <w:rPr>
          <w:rFonts w:ascii="仿宋_GB2312" w:eastAsia="仿宋_GB2312" w:hAnsi="仿宋_GB2312" w:cs="仿宋_GB2312" w:hint="eastAsia"/>
          <w:sz w:val="32"/>
          <w:szCs w:val="40"/>
        </w:rPr>
        <w:t>30</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国道</w:t>
      </w:r>
      <w:r>
        <w:rPr>
          <w:rFonts w:ascii="仿宋_GB2312" w:eastAsia="仿宋_GB2312" w:hAnsi="仿宋_GB2312" w:cs="仿宋_GB2312" w:hint="eastAsia"/>
          <w:sz w:val="32"/>
          <w:szCs w:val="40"/>
        </w:rPr>
        <w:t>10</w:t>
      </w:r>
      <w:r>
        <w:rPr>
          <w:rFonts w:ascii="仿宋_GB2312" w:eastAsia="仿宋_GB2312" w:hAnsi="仿宋_GB2312" w:cs="仿宋_GB2312" w:hint="eastAsia"/>
          <w:sz w:val="32"/>
          <w:szCs w:val="40"/>
        </w:rPr>
        <w:t>公里建成现在的双向四车道“七横九纵”</w:t>
      </w:r>
      <w:r>
        <w:rPr>
          <w:rFonts w:ascii="仿宋_GB2312" w:eastAsia="仿宋_GB2312" w:hAnsi="仿宋_GB2312" w:cs="仿宋_GB2312" w:hint="eastAsia"/>
          <w:sz w:val="32"/>
          <w:szCs w:val="40"/>
        </w:rPr>
        <w:t>130</w:t>
      </w:r>
      <w:r>
        <w:rPr>
          <w:rFonts w:ascii="仿宋_GB2312" w:eastAsia="仿宋_GB2312" w:hAnsi="仿宋_GB2312" w:cs="仿宋_GB2312" w:hint="eastAsia"/>
          <w:sz w:val="32"/>
          <w:szCs w:val="40"/>
        </w:rPr>
        <w:t>公里道路，重点企业电力实现双回路。配套设施完备。截至目前，已完成</w:t>
      </w:r>
      <w:r>
        <w:rPr>
          <w:rFonts w:ascii="仿宋_GB2312" w:eastAsia="仿宋_GB2312" w:hAnsi="仿宋_GB2312" w:cs="仿宋_GB2312" w:hint="eastAsia"/>
          <w:sz w:val="32"/>
          <w:szCs w:val="40"/>
        </w:rPr>
        <w:t>36</w:t>
      </w:r>
      <w:r>
        <w:rPr>
          <w:rFonts w:ascii="仿宋_GB2312" w:eastAsia="仿宋_GB2312" w:hAnsi="仿宋_GB2312" w:cs="仿宋_GB2312" w:hint="eastAsia"/>
          <w:sz w:val="32"/>
          <w:szCs w:val="40"/>
        </w:rPr>
        <w:t>平方公里道路、</w:t>
      </w:r>
      <w:r>
        <w:rPr>
          <w:rFonts w:ascii="仿宋_GB2312" w:eastAsia="仿宋_GB2312" w:hAnsi="仿宋_GB2312" w:cs="仿宋_GB2312" w:hint="eastAsia"/>
          <w:sz w:val="32"/>
          <w:szCs w:val="40"/>
        </w:rPr>
        <w:t>电力、通信</w:t>
      </w:r>
      <w:r>
        <w:rPr>
          <w:rFonts w:ascii="仿宋_GB2312" w:eastAsia="仿宋_GB2312" w:hAnsi="仿宋_GB2312" w:cs="仿宋_GB2312" w:hint="eastAsia"/>
          <w:sz w:val="32"/>
          <w:szCs w:val="40"/>
        </w:rPr>
        <w:t>、给水、排水、供热、供气等基础设施全配套，实现高标准“七通一平”，产业布局合理。</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园区原料基地完善。</w:t>
      </w:r>
      <w:r>
        <w:rPr>
          <w:rFonts w:ascii="仿宋_GB2312" w:eastAsia="仿宋_GB2312" w:hAnsi="仿宋_GB2312" w:cs="仿宋_GB2312" w:hint="eastAsia"/>
          <w:sz w:val="32"/>
          <w:szCs w:val="40"/>
        </w:rPr>
        <w:t>现已形成</w:t>
      </w:r>
      <w:r>
        <w:rPr>
          <w:rFonts w:ascii="仿宋_GB2312" w:eastAsia="仿宋_GB2312" w:hAnsi="仿宋_GB2312" w:cs="仿宋_GB2312" w:hint="eastAsia"/>
          <w:sz w:val="32"/>
          <w:szCs w:val="40"/>
        </w:rPr>
        <w:t>60</w:t>
      </w:r>
      <w:r>
        <w:rPr>
          <w:rFonts w:ascii="仿宋_GB2312" w:eastAsia="仿宋_GB2312" w:hAnsi="仿宋_GB2312" w:cs="仿宋_GB2312" w:hint="eastAsia"/>
          <w:sz w:val="32"/>
          <w:szCs w:val="40"/>
        </w:rPr>
        <w:t>亿斤优质粮食生产基地，</w:t>
      </w:r>
      <w:r>
        <w:rPr>
          <w:rFonts w:ascii="仿宋_GB2312" w:eastAsia="仿宋_GB2312" w:hAnsi="仿宋_GB2312" w:cs="仿宋_GB2312" w:hint="eastAsia"/>
          <w:sz w:val="32"/>
          <w:szCs w:val="40"/>
        </w:rPr>
        <w:t>40</w:t>
      </w:r>
      <w:r>
        <w:rPr>
          <w:rFonts w:ascii="仿宋_GB2312" w:eastAsia="仿宋_GB2312" w:hAnsi="仿宋_GB2312" w:cs="仿宋_GB2312" w:hint="eastAsia"/>
          <w:sz w:val="32"/>
          <w:szCs w:val="40"/>
        </w:rPr>
        <w:t>万吨生鲜乳生产基地，</w:t>
      </w:r>
      <w:r>
        <w:rPr>
          <w:rFonts w:ascii="仿宋_GB2312" w:eastAsia="仿宋_GB2312" w:hAnsi="仿宋_GB2312" w:cs="仿宋_GB2312" w:hint="eastAsia"/>
          <w:sz w:val="32"/>
          <w:szCs w:val="40"/>
        </w:rPr>
        <w:t>45</w:t>
      </w:r>
      <w:r>
        <w:rPr>
          <w:rFonts w:ascii="仿宋_GB2312" w:eastAsia="仿宋_GB2312" w:hAnsi="仿宋_GB2312" w:cs="仿宋_GB2312" w:hint="eastAsia"/>
          <w:sz w:val="32"/>
          <w:szCs w:val="40"/>
        </w:rPr>
        <w:t>万头</w:t>
      </w:r>
      <w:r>
        <w:rPr>
          <w:rFonts w:ascii="仿宋_GB2312" w:eastAsia="仿宋_GB2312" w:hAnsi="仿宋_GB2312" w:cs="仿宋_GB2312" w:hint="eastAsia"/>
          <w:sz w:val="32"/>
          <w:szCs w:val="40"/>
        </w:rPr>
        <w:t>肉牛、生猪、肉鸡等肉类生产基地和</w:t>
      </w:r>
      <w:r>
        <w:rPr>
          <w:rFonts w:ascii="仿宋_GB2312" w:eastAsia="仿宋_GB2312" w:hAnsi="仿宋_GB2312" w:cs="仿宋_GB2312" w:hint="eastAsia"/>
          <w:sz w:val="32"/>
          <w:szCs w:val="40"/>
        </w:rPr>
        <w:t>30</w:t>
      </w:r>
      <w:r>
        <w:rPr>
          <w:rFonts w:ascii="仿宋_GB2312" w:eastAsia="仿宋_GB2312" w:hAnsi="仿宋_GB2312" w:cs="仿宋_GB2312" w:hint="eastAsia"/>
          <w:sz w:val="32"/>
          <w:szCs w:val="40"/>
        </w:rPr>
        <w:t>万亩蔬菜种植基地，完全可以满足项目发展需求。</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园区名企名家集聚。</w:t>
      </w:r>
      <w:r>
        <w:rPr>
          <w:rFonts w:ascii="仿宋_GB2312" w:eastAsia="仿宋_GB2312" w:hAnsi="仿宋_GB2312" w:cs="仿宋_GB2312" w:hint="eastAsia"/>
          <w:sz w:val="32"/>
          <w:szCs w:val="40"/>
        </w:rPr>
        <w:t>形成了以中粮</w:t>
      </w:r>
      <w:r>
        <w:rPr>
          <w:rFonts w:ascii="仿宋_GB2312" w:eastAsia="仿宋_GB2312" w:hAnsi="仿宋_GB2312" w:cs="仿宋_GB2312" w:hint="eastAsia"/>
          <w:sz w:val="32"/>
          <w:szCs w:val="40"/>
        </w:rPr>
        <w:t>生化</w:t>
      </w:r>
      <w:r>
        <w:rPr>
          <w:rFonts w:ascii="仿宋_GB2312" w:eastAsia="仿宋_GB2312" w:hAnsi="仿宋_GB2312" w:cs="仿宋_GB2312" w:hint="eastAsia"/>
          <w:sz w:val="32"/>
          <w:szCs w:val="40"/>
        </w:rPr>
        <w:t>、星湖</w:t>
      </w:r>
      <w:r>
        <w:rPr>
          <w:rFonts w:ascii="仿宋_GB2312" w:eastAsia="仿宋_GB2312" w:hAnsi="仿宋_GB2312" w:cs="仿宋_GB2312" w:hint="eastAsia"/>
          <w:sz w:val="32"/>
          <w:szCs w:val="40"/>
        </w:rPr>
        <w:t>生物</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黑</w:t>
      </w:r>
      <w:r>
        <w:rPr>
          <w:rFonts w:ascii="仿宋_GB2312" w:eastAsia="仿宋_GB2312" w:hAnsi="仿宋_GB2312" w:cs="仿宋_GB2312" w:hint="eastAsia"/>
          <w:sz w:val="32"/>
          <w:szCs w:val="40"/>
        </w:rPr>
        <w:t>成福</w:t>
      </w:r>
      <w:r>
        <w:rPr>
          <w:rFonts w:ascii="仿宋_GB2312" w:eastAsia="仿宋_GB2312" w:hAnsi="仿宋_GB2312" w:cs="仿宋_GB2312" w:hint="eastAsia"/>
          <w:sz w:val="32"/>
          <w:szCs w:val="40"/>
        </w:rPr>
        <w:t>集团</w:t>
      </w:r>
      <w:r>
        <w:rPr>
          <w:rFonts w:ascii="仿宋_GB2312" w:eastAsia="仿宋_GB2312" w:hAnsi="仿宋_GB2312" w:cs="仿宋_GB2312" w:hint="eastAsia"/>
          <w:sz w:val="32"/>
          <w:szCs w:val="40"/>
        </w:rPr>
        <w:t>为代表的</w:t>
      </w:r>
      <w:r>
        <w:rPr>
          <w:rFonts w:ascii="仿宋_GB2312" w:eastAsia="仿宋_GB2312" w:hAnsi="仿宋_GB2312" w:cs="仿宋_GB2312" w:hint="eastAsia"/>
          <w:sz w:val="32"/>
          <w:szCs w:val="40"/>
        </w:rPr>
        <w:t>生物制造</w:t>
      </w:r>
      <w:r>
        <w:rPr>
          <w:rFonts w:ascii="仿宋_GB2312" w:eastAsia="仿宋_GB2312" w:hAnsi="仿宋_GB2312" w:cs="仿宋_GB2312" w:hint="eastAsia"/>
          <w:sz w:val="32"/>
          <w:szCs w:val="40"/>
        </w:rPr>
        <w:t>产业集群；形成了以大庄园</w:t>
      </w:r>
      <w:r>
        <w:rPr>
          <w:rFonts w:ascii="仿宋_GB2312" w:eastAsia="仿宋_GB2312" w:hAnsi="仿宋_GB2312" w:cs="仿宋_GB2312" w:hint="eastAsia"/>
          <w:sz w:val="32"/>
          <w:szCs w:val="40"/>
        </w:rPr>
        <w:t>肉业</w:t>
      </w:r>
      <w:r>
        <w:rPr>
          <w:rFonts w:ascii="仿宋_GB2312" w:eastAsia="仿宋_GB2312" w:hAnsi="仿宋_GB2312" w:cs="仿宋_GB2312" w:hint="eastAsia"/>
          <w:sz w:val="32"/>
          <w:szCs w:val="40"/>
        </w:rPr>
        <w:t>、伊利</w:t>
      </w:r>
      <w:r>
        <w:rPr>
          <w:rFonts w:ascii="仿宋_GB2312" w:eastAsia="仿宋_GB2312" w:hAnsi="仿宋_GB2312" w:cs="仿宋_GB2312" w:hint="eastAsia"/>
          <w:sz w:val="32"/>
          <w:szCs w:val="40"/>
        </w:rPr>
        <w:t>乳业</w:t>
      </w:r>
      <w:r>
        <w:rPr>
          <w:rFonts w:ascii="仿宋_GB2312" w:eastAsia="仿宋_GB2312" w:hAnsi="仿宋_GB2312" w:cs="仿宋_GB2312" w:hint="eastAsia"/>
          <w:sz w:val="32"/>
          <w:szCs w:val="40"/>
        </w:rPr>
        <w:t>为代表的</w:t>
      </w:r>
      <w:r>
        <w:rPr>
          <w:rFonts w:ascii="仿宋_GB2312" w:eastAsia="仿宋_GB2312" w:hAnsi="仿宋_GB2312" w:cs="仿宋_GB2312" w:hint="eastAsia"/>
          <w:sz w:val="32"/>
          <w:szCs w:val="40"/>
        </w:rPr>
        <w:t>绿</w:t>
      </w:r>
      <w:r>
        <w:rPr>
          <w:rFonts w:ascii="仿宋_GB2312" w:eastAsia="仿宋_GB2312" w:hAnsi="仿宋_GB2312" w:cs="仿宋_GB2312" w:hint="eastAsia"/>
          <w:sz w:val="32"/>
          <w:szCs w:val="40"/>
        </w:rPr>
        <w:t>色食品产业集群</w:t>
      </w:r>
      <w:r>
        <w:rPr>
          <w:rFonts w:ascii="仿宋_GB2312" w:eastAsia="仿宋_GB2312" w:hAnsi="仿宋_GB2312" w:cs="仿宋_GB2312" w:hint="eastAsia"/>
          <w:sz w:val="32"/>
          <w:szCs w:val="40"/>
        </w:rPr>
        <w:t>；形成了以福和制药、</w:t>
      </w:r>
      <w:r>
        <w:rPr>
          <w:rFonts w:ascii="仿宋_GB2312" w:eastAsia="仿宋_GB2312" w:hAnsi="仿宋_GB2312" w:cs="仿宋_GB2312" w:hint="eastAsia"/>
          <w:sz w:val="32"/>
          <w:szCs w:val="40"/>
        </w:rPr>
        <w:lastRenderedPageBreak/>
        <w:t>百洲</w:t>
      </w:r>
      <w:r>
        <w:rPr>
          <w:rFonts w:ascii="仿宋_GB2312" w:eastAsia="仿宋_GB2312" w:hAnsi="仿宋_GB2312" w:cs="仿宋_GB2312" w:hint="eastAsia"/>
          <w:sz w:val="32"/>
          <w:szCs w:val="40"/>
        </w:rPr>
        <w:t>生物为代表的</w:t>
      </w:r>
      <w:r>
        <w:rPr>
          <w:rFonts w:ascii="仿宋_GB2312" w:eastAsia="仿宋_GB2312" w:hAnsi="仿宋_GB2312" w:cs="仿宋_GB2312" w:hint="eastAsia"/>
          <w:sz w:val="32"/>
          <w:szCs w:val="40"/>
        </w:rPr>
        <w:t>医药制造</w:t>
      </w:r>
      <w:r>
        <w:rPr>
          <w:rFonts w:ascii="仿宋_GB2312" w:eastAsia="仿宋_GB2312" w:hAnsi="仿宋_GB2312" w:cs="仿宋_GB2312" w:hint="eastAsia"/>
          <w:sz w:val="32"/>
          <w:szCs w:val="40"/>
        </w:rPr>
        <w:t>产业集群；形成了以</w:t>
      </w:r>
      <w:r>
        <w:rPr>
          <w:rFonts w:ascii="仿宋_GB2312" w:eastAsia="仿宋_GB2312" w:hAnsi="仿宋_GB2312" w:cs="仿宋_GB2312" w:hint="eastAsia"/>
          <w:sz w:val="32"/>
          <w:szCs w:val="40"/>
        </w:rPr>
        <w:t>中能建、</w:t>
      </w:r>
      <w:r>
        <w:rPr>
          <w:rFonts w:ascii="仿宋_GB2312" w:eastAsia="仿宋_GB2312" w:hAnsi="仿宋_GB2312" w:cs="仿宋_GB2312" w:hint="eastAsia"/>
          <w:sz w:val="32"/>
          <w:szCs w:val="40"/>
        </w:rPr>
        <w:t>华能、三峡、</w:t>
      </w:r>
      <w:r>
        <w:rPr>
          <w:rFonts w:ascii="仿宋_GB2312" w:eastAsia="仿宋_GB2312" w:hAnsi="仿宋_GB2312" w:cs="仿宋_GB2312" w:hint="eastAsia"/>
          <w:sz w:val="32"/>
          <w:szCs w:val="40"/>
        </w:rPr>
        <w:t>协合</w:t>
      </w:r>
      <w:r>
        <w:rPr>
          <w:rFonts w:ascii="仿宋_GB2312" w:eastAsia="仿宋_GB2312" w:hAnsi="仿宋_GB2312" w:cs="仿宋_GB2312" w:hint="eastAsia"/>
          <w:sz w:val="32"/>
          <w:szCs w:val="40"/>
        </w:rPr>
        <w:t>为代表的风电、光伏、储能</w:t>
      </w:r>
      <w:r>
        <w:rPr>
          <w:rFonts w:ascii="仿宋_GB2312" w:eastAsia="仿宋_GB2312" w:hAnsi="仿宋_GB2312" w:cs="仿宋_GB2312" w:hint="eastAsia"/>
          <w:sz w:val="32"/>
          <w:szCs w:val="40"/>
        </w:rPr>
        <w:t>为代表</w:t>
      </w:r>
      <w:r>
        <w:rPr>
          <w:rFonts w:ascii="仿宋_GB2312" w:eastAsia="仿宋_GB2312" w:hAnsi="仿宋_GB2312" w:cs="仿宋_GB2312" w:hint="eastAsia"/>
          <w:sz w:val="32"/>
          <w:szCs w:val="40"/>
        </w:rPr>
        <w:t>的</w:t>
      </w:r>
      <w:r>
        <w:rPr>
          <w:rFonts w:ascii="仿宋_GB2312" w:eastAsia="仿宋_GB2312" w:hAnsi="仿宋_GB2312" w:cs="仿宋_GB2312" w:hint="eastAsia"/>
          <w:sz w:val="32"/>
          <w:szCs w:val="40"/>
        </w:rPr>
        <w:t>新型</w:t>
      </w:r>
      <w:r>
        <w:rPr>
          <w:rFonts w:ascii="仿宋_GB2312" w:eastAsia="仿宋_GB2312" w:hAnsi="仿宋_GB2312" w:cs="仿宋_GB2312" w:hint="eastAsia"/>
          <w:sz w:val="32"/>
          <w:szCs w:val="40"/>
        </w:rPr>
        <w:t>能源产业集群；形成了以千鹤岛、八里湖、绿马射击场为代表的文旅康养产业集群。依托绥满铁路、绥满高速、哈肇高速、松花江航运、绥满公路、北大荒机场、太平国际机场谋划南北</w:t>
      </w:r>
      <w:r>
        <w:rPr>
          <w:rFonts w:ascii="仿宋_GB2312" w:eastAsia="仿宋_GB2312" w:hAnsi="仿宋_GB2312" w:cs="仿宋_GB2312" w:hint="eastAsia"/>
          <w:sz w:val="32"/>
          <w:szCs w:val="40"/>
        </w:rPr>
        <w:t>现代</w:t>
      </w:r>
      <w:r>
        <w:rPr>
          <w:rFonts w:ascii="仿宋_GB2312" w:eastAsia="仿宋_GB2312" w:hAnsi="仿宋_GB2312" w:cs="仿宋_GB2312" w:hint="eastAsia"/>
          <w:sz w:val="32"/>
          <w:szCs w:val="40"/>
        </w:rPr>
        <w:t>物流产业集群。</w:t>
      </w:r>
    </w:p>
    <w:p w:rsidR="00BC19E3" w:rsidRDefault="001240A7">
      <w:pPr>
        <w:spacing w:line="600" w:lineRule="exact"/>
        <w:ind w:firstLineChars="200" w:firstLine="643"/>
        <w:rPr>
          <w:rFonts w:ascii="楷体" w:eastAsia="楷体" w:hAnsi="楷体" w:cs="楷体"/>
          <w:b/>
          <w:bCs/>
          <w:sz w:val="32"/>
          <w:szCs w:val="40"/>
        </w:rPr>
      </w:pPr>
      <w:r>
        <w:rPr>
          <w:rFonts w:ascii="仿宋_GB2312" w:eastAsia="仿宋_GB2312" w:hAnsi="仿宋_GB2312" w:cs="仿宋_GB2312" w:hint="eastAsia"/>
          <w:b/>
          <w:bCs/>
          <w:sz w:val="32"/>
          <w:szCs w:val="40"/>
        </w:rPr>
        <w:t>园区对外影响提升。</w:t>
      </w:r>
      <w:r>
        <w:rPr>
          <w:rFonts w:ascii="仿宋_GB2312" w:eastAsia="仿宋_GB2312" w:hAnsi="仿宋_GB2312" w:cs="仿宋_GB2312" w:hint="eastAsia"/>
          <w:sz w:val="32"/>
          <w:szCs w:val="40"/>
        </w:rPr>
        <w:t>先后被</w:t>
      </w:r>
      <w:r>
        <w:rPr>
          <w:rFonts w:ascii="仿宋_GB2312" w:eastAsia="仿宋_GB2312" w:hAnsi="仿宋_GB2312" w:cs="仿宋_GB2312" w:hint="eastAsia"/>
          <w:sz w:val="32"/>
          <w:szCs w:val="40"/>
        </w:rPr>
        <w:t>授予</w:t>
      </w:r>
      <w:r>
        <w:rPr>
          <w:rFonts w:ascii="仿宋_GB2312" w:eastAsia="仿宋_GB2312" w:hAnsi="仿宋_GB2312" w:cs="仿宋_GB2312" w:hint="eastAsia"/>
          <w:sz w:val="32"/>
          <w:szCs w:val="40"/>
        </w:rPr>
        <w:t>省级高新技术产业园区、省级先进经济开发区、国家新型工业化产业示范基地、黑龙江承接全国绿色食品产业基地、中国（肇东）国际农产品加工产业园区等荣誉称号。</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2</w:t>
      </w:r>
      <w:r>
        <w:rPr>
          <w:rFonts w:ascii="楷体" w:eastAsia="楷体" w:hAnsi="楷体" w:cs="楷体" w:hint="eastAsia"/>
          <w:b/>
          <w:bCs/>
          <w:sz w:val="32"/>
          <w:szCs w:val="40"/>
        </w:rPr>
        <w:t>、肇东市乐安</w:t>
      </w:r>
      <w:r>
        <w:rPr>
          <w:rFonts w:ascii="楷体" w:eastAsia="楷体" w:hAnsi="楷体" w:cs="楷体" w:hint="eastAsia"/>
          <w:b/>
          <w:bCs/>
          <w:sz w:val="32"/>
          <w:szCs w:val="40"/>
        </w:rPr>
        <w:t>新区</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区位优越。</w:t>
      </w:r>
      <w:r>
        <w:rPr>
          <w:rFonts w:ascii="仿宋_GB2312" w:eastAsia="仿宋_GB2312" w:hAnsi="仿宋_GB2312" w:cs="仿宋_GB2312" w:hint="eastAsia"/>
          <w:sz w:val="32"/>
          <w:szCs w:val="40"/>
        </w:rPr>
        <w:t>新区位于肇东市南部、松花江北岸，距离哈尔滨市政府</w:t>
      </w:r>
      <w:r>
        <w:rPr>
          <w:rFonts w:ascii="仿宋_GB2312" w:eastAsia="仿宋_GB2312" w:hAnsi="仿宋_GB2312" w:cs="仿宋_GB2312" w:hint="eastAsia"/>
          <w:sz w:val="32"/>
          <w:szCs w:val="40"/>
        </w:rPr>
        <w:t>14</w:t>
      </w:r>
      <w:r>
        <w:rPr>
          <w:rFonts w:ascii="仿宋_GB2312" w:eastAsia="仿宋_GB2312" w:hAnsi="仿宋_GB2312" w:cs="仿宋_GB2312" w:hint="eastAsia"/>
          <w:sz w:val="32"/>
          <w:szCs w:val="40"/>
        </w:rPr>
        <w:t>公里，中心地区与哈尔滨太平国际机场隔江相望，直线距离</w:t>
      </w:r>
      <w:r>
        <w:rPr>
          <w:rFonts w:ascii="仿宋_GB2312" w:eastAsia="仿宋_GB2312" w:hAnsi="仿宋_GB2312" w:cs="仿宋_GB2312" w:hint="eastAsia"/>
          <w:sz w:val="32"/>
          <w:szCs w:val="40"/>
        </w:rPr>
        <w:t>7.6</w:t>
      </w:r>
      <w:r>
        <w:rPr>
          <w:rFonts w:ascii="仿宋_GB2312" w:eastAsia="仿宋_GB2312" w:hAnsi="仿宋_GB2312" w:cs="仿宋_GB2312" w:hint="eastAsia"/>
          <w:sz w:val="32"/>
          <w:szCs w:val="40"/>
        </w:rPr>
        <w:t>公里。从东三省范围看，位于哈长城市群核心区；从全省范围看，受哈尔滨市、大庆市双重叠加辐射，是哈大绥一体化发展先行区；从哈市范围看，距离哈尔滨中心城区约</w:t>
      </w:r>
      <w:r>
        <w:rPr>
          <w:rFonts w:ascii="仿宋_GB2312" w:eastAsia="仿宋_GB2312" w:hAnsi="仿宋_GB2312" w:cs="仿宋_GB2312" w:hint="eastAsia"/>
          <w:sz w:val="32"/>
          <w:szCs w:val="40"/>
        </w:rPr>
        <w:t>20</w:t>
      </w:r>
      <w:r>
        <w:rPr>
          <w:rFonts w:ascii="仿宋_GB2312" w:eastAsia="仿宋_GB2312" w:hAnsi="仿宋_GB2312" w:cs="仿宋_GB2312" w:hint="eastAsia"/>
          <w:sz w:val="32"/>
          <w:szCs w:val="40"/>
        </w:rPr>
        <w:t>公里，是哈尔滨的城市延伸和拓展。</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交通便捷。</w:t>
      </w:r>
      <w:r>
        <w:rPr>
          <w:rFonts w:ascii="仿宋_GB2312" w:eastAsia="仿宋_GB2312" w:hAnsi="仿宋_GB2312" w:cs="仿宋_GB2312" w:hint="eastAsia"/>
          <w:sz w:val="32"/>
          <w:szCs w:val="40"/>
        </w:rPr>
        <w:t>新区与哈尔滨市同城化、一体化发展，交通十分便利。哈尔滨都市圈环线绕城而过；彩虹路临江而建，</w:t>
      </w:r>
      <w:r>
        <w:rPr>
          <w:rFonts w:ascii="仿宋_GB2312" w:eastAsia="仿宋_GB2312" w:hAnsi="仿宋_GB2312" w:cs="仿宋_GB2312" w:hint="eastAsia"/>
          <w:sz w:val="32"/>
          <w:szCs w:val="40"/>
        </w:rPr>
        <w:t>10</w:t>
      </w:r>
      <w:r>
        <w:rPr>
          <w:rFonts w:ascii="仿宋_GB2312" w:eastAsia="仿宋_GB2312" w:hAnsi="仿宋_GB2312" w:cs="仿宋_GB2312" w:hint="eastAsia"/>
          <w:sz w:val="32"/>
          <w:szCs w:val="40"/>
        </w:rPr>
        <w:t>分钟到达哈尔滨市政府；康庄大道联通南北，</w:t>
      </w: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分钟即可通过哈肇高速接驳全国高速公路网；跨江特大桥建</w:t>
      </w:r>
      <w:r>
        <w:rPr>
          <w:rFonts w:ascii="仿宋_GB2312" w:eastAsia="仿宋_GB2312" w:hAnsi="仿宋_GB2312" w:cs="仿宋_GB2312" w:hint="eastAsia"/>
          <w:sz w:val="32"/>
          <w:szCs w:val="40"/>
        </w:rPr>
        <w:t>成后将串起“一江两岸”，</w:t>
      </w:r>
      <w:r>
        <w:rPr>
          <w:rFonts w:ascii="仿宋_GB2312" w:eastAsia="仿宋_GB2312" w:hAnsi="仿宋_GB2312" w:cs="仿宋_GB2312" w:hint="eastAsia"/>
          <w:sz w:val="32"/>
          <w:szCs w:val="40"/>
        </w:rPr>
        <w:t>15</w:t>
      </w:r>
      <w:r>
        <w:rPr>
          <w:rFonts w:ascii="仿宋_GB2312" w:eastAsia="仿宋_GB2312" w:hAnsi="仿宋_GB2312" w:cs="仿宋_GB2312" w:hint="eastAsia"/>
          <w:sz w:val="32"/>
          <w:szCs w:val="40"/>
        </w:rPr>
        <w:t>分钟即可抵达哈尔滨太平国际机场。哈尔滨市地铁</w:t>
      </w:r>
      <w:r>
        <w:rPr>
          <w:rFonts w:ascii="仿宋_GB2312" w:eastAsia="仿宋_GB2312" w:hAnsi="仿宋_GB2312" w:cs="仿宋_GB2312" w:hint="eastAsia"/>
          <w:sz w:val="32"/>
          <w:szCs w:val="40"/>
        </w:rPr>
        <w:t>S4</w:t>
      </w:r>
      <w:r>
        <w:rPr>
          <w:rFonts w:ascii="仿宋_GB2312" w:eastAsia="仿宋_GB2312" w:hAnsi="仿宋_GB2312" w:cs="仿宋_GB2312" w:hint="eastAsia"/>
          <w:sz w:val="32"/>
          <w:szCs w:val="40"/>
        </w:rPr>
        <w:t>号线将延伸到新区，已经纳入《黑龙江省十</w:t>
      </w:r>
      <w:r>
        <w:rPr>
          <w:rFonts w:ascii="仿宋_GB2312" w:eastAsia="仿宋_GB2312" w:hAnsi="仿宋_GB2312" w:cs="仿宋_GB2312" w:hint="eastAsia"/>
          <w:sz w:val="32"/>
          <w:szCs w:val="40"/>
        </w:rPr>
        <w:lastRenderedPageBreak/>
        <w:t>四五发展规划》，两年内启动实施。</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土地充足。</w:t>
      </w:r>
      <w:r>
        <w:rPr>
          <w:rFonts w:ascii="仿宋_GB2312" w:eastAsia="仿宋_GB2312" w:hAnsi="仿宋_GB2312" w:cs="仿宋_GB2312" w:hint="eastAsia"/>
          <w:sz w:val="32"/>
          <w:szCs w:val="40"/>
        </w:rPr>
        <w:t>乐安新区位于松花江北岸，地处松嫩平原腹地，新区整体规划用地</w:t>
      </w:r>
      <w:r>
        <w:rPr>
          <w:rFonts w:ascii="仿宋_GB2312" w:eastAsia="仿宋_GB2312" w:hAnsi="仿宋_GB2312" w:cs="仿宋_GB2312" w:hint="eastAsia"/>
          <w:sz w:val="32"/>
          <w:szCs w:val="40"/>
        </w:rPr>
        <w:t>23830</w:t>
      </w:r>
      <w:r>
        <w:rPr>
          <w:rFonts w:ascii="仿宋_GB2312" w:eastAsia="仿宋_GB2312" w:hAnsi="仿宋_GB2312" w:cs="仿宋_GB2312" w:hint="eastAsia"/>
          <w:sz w:val="32"/>
          <w:szCs w:val="40"/>
        </w:rPr>
        <w:t>亩</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土地平整、集中连片</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上风上水，指标已落实，连片开发方案已获审批，未来开发潜力巨大，可为项目建设提供良好的用地保障。</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配套齐全。</w:t>
      </w:r>
      <w:r>
        <w:rPr>
          <w:rFonts w:ascii="仿宋_GB2312" w:eastAsia="仿宋_GB2312" w:hAnsi="仿宋_GB2312" w:cs="仿宋_GB2312" w:hint="eastAsia"/>
          <w:sz w:val="32"/>
          <w:szCs w:val="40"/>
        </w:rPr>
        <w:t>新区配套设施齐全，规划建设的“三横三纵”市政交通网、五湖岱大桥、彩虹路、康庄大道等主干道路均已按原标准贯通。供热、供水、供电、供气等配套管网均已完成建设，达</w:t>
      </w:r>
      <w:r>
        <w:rPr>
          <w:rFonts w:ascii="仿宋_GB2312" w:eastAsia="仿宋_GB2312" w:hAnsi="仿宋_GB2312" w:cs="仿宋_GB2312" w:hint="eastAsia"/>
          <w:sz w:val="32"/>
          <w:szCs w:val="40"/>
        </w:rPr>
        <w:t>到保供状态。东北林业大学、哈尔滨职业教育集团新校区已签约建立分校，</w:t>
      </w:r>
      <w:r>
        <w:rPr>
          <w:rFonts w:ascii="仿宋_GB2312" w:eastAsia="仿宋_GB2312" w:hAnsi="仿宋_GB2312" w:cs="仿宋_GB2312" w:hint="eastAsia"/>
          <w:sz w:val="32"/>
          <w:szCs w:val="40"/>
        </w:rPr>
        <w:t>将</w:t>
      </w:r>
      <w:r>
        <w:rPr>
          <w:rFonts w:ascii="仿宋_GB2312" w:eastAsia="仿宋_GB2312" w:hAnsi="仿宋_GB2312" w:cs="仿宋_GB2312" w:hint="eastAsia"/>
          <w:sz w:val="32"/>
          <w:szCs w:val="40"/>
        </w:rPr>
        <w:t>于</w:t>
      </w:r>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rPr>
        <w:t>6</w:t>
      </w:r>
      <w:r>
        <w:rPr>
          <w:rFonts w:ascii="仿宋_GB2312" w:eastAsia="仿宋_GB2312" w:hAnsi="仿宋_GB2312" w:cs="仿宋_GB2312" w:hint="eastAsia"/>
          <w:sz w:val="32"/>
          <w:szCs w:val="40"/>
        </w:rPr>
        <w:t>年启动建设。</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生态丰富。</w:t>
      </w:r>
      <w:r>
        <w:rPr>
          <w:rFonts w:ascii="仿宋_GB2312" w:eastAsia="仿宋_GB2312" w:hAnsi="仿宋_GB2312" w:cs="仿宋_GB2312" w:hint="eastAsia"/>
          <w:sz w:val="32"/>
          <w:szCs w:val="40"/>
        </w:rPr>
        <w:t>新区主要由松花江水系、沿岸湿地、内湖河泡、旱地水田组成，生态系统复杂多样，拥有极其丰富的动植物资源</w:t>
      </w:r>
      <w:r>
        <w:rPr>
          <w:rFonts w:ascii="仿宋_GB2312" w:eastAsia="仿宋_GB2312" w:hAnsi="仿宋_GB2312" w:cs="仿宋_GB2312" w:hint="eastAsia"/>
          <w:sz w:val="32"/>
          <w:szCs w:val="40"/>
        </w:rPr>
        <w:t>744</w:t>
      </w:r>
      <w:r>
        <w:rPr>
          <w:rFonts w:ascii="仿宋_GB2312" w:eastAsia="仿宋_GB2312" w:hAnsi="仿宋_GB2312" w:cs="仿宋_GB2312" w:hint="eastAsia"/>
          <w:sz w:val="32"/>
          <w:szCs w:val="40"/>
        </w:rPr>
        <w:t>种，有珍稀保护动物</w:t>
      </w:r>
      <w:r>
        <w:rPr>
          <w:rFonts w:ascii="仿宋_GB2312" w:eastAsia="仿宋_GB2312" w:hAnsi="仿宋_GB2312" w:cs="仿宋_GB2312" w:hint="eastAsia"/>
          <w:sz w:val="32"/>
          <w:szCs w:val="40"/>
        </w:rPr>
        <w:t>67</w:t>
      </w:r>
      <w:r>
        <w:rPr>
          <w:rFonts w:ascii="仿宋_GB2312" w:eastAsia="仿宋_GB2312" w:hAnsi="仿宋_GB2312" w:cs="仿宋_GB2312" w:hint="eastAsia"/>
          <w:sz w:val="32"/>
          <w:szCs w:val="40"/>
        </w:rPr>
        <w:t>种。是国家一级保护动物中华秋沙鸭的繁衍栖息之地，是松嫩平原为数不多、保存较为完整的原生态湿地，是全省闻名的休闲养生度假区。</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发展规划。</w:t>
      </w:r>
      <w:r>
        <w:rPr>
          <w:rFonts w:ascii="仿宋_GB2312" w:eastAsia="仿宋_GB2312" w:hAnsi="仿宋_GB2312" w:cs="仿宋_GB2312" w:hint="eastAsia"/>
          <w:sz w:val="32"/>
          <w:szCs w:val="40"/>
        </w:rPr>
        <w:t>肇东乐安新区将按照肇东市委关于建强“一市两城”、壮大“三个经济”、做好“四篇文章”、打造“五类典型”、育强“</w:t>
      </w:r>
      <w:r>
        <w:rPr>
          <w:rFonts w:ascii="仿宋_GB2312" w:eastAsia="仿宋_GB2312" w:hAnsi="仿宋_GB2312" w:cs="仿宋_GB2312" w:hint="eastAsia"/>
          <w:sz w:val="32"/>
          <w:szCs w:val="40"/>
        </w:rPr>
        <w:t>4322</w:t>
      </w:r>
      <w:r>
        <w:rPr>
          <w:rFonts w:ascii="仿宋_GB2312" w:eastAsia="仿宋_GB2312" w:hAnsi="仿宋_GB2312" w:cs="仿宋_GB2312" w:hint="eastAsia"/>
          <w:sz w:val="32"/>
          <w:szCs w:val="40"/>
        </w:rPr>
        <w:t>”的主导发展思路，牢牢抓住肇东被列为哈尔滨都市圈现代化卫星城有利契机，推动乐安新区与哈尔滨新区协同发展。锚定教育科研、商贸文旅、科创文创、综合物流“四个聚集区”目标，着力推动东北林业大学新校区建设。</w:t>
      </w:r>
    </w:p>
    <w:p w:rsidR="00BC19E3" w:rsidRDefault="001240A7">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3</w:t>
      </w:r>
      <w:r>
        <w:rPr>
          <w:rFonts w:ascii="楷体" w:eastAsia="楷体" w:hAnsi="楷体" w:cs="楷体" w:hint="eastAsia"/>
          <w:b/>
          <w:bCs/>
          <w:sz w:val="32"/>
          <w:szCs w:val="40"/>
        </w:rPr>
        <w:t>、北部新区</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lastRenderedPageBreak/>
        <w:t>区位交通。</w:t>
      </w:r>
      <w:r>
        <w:rPr>
          <w:rFonts w:ascii="仿宋_GB2312" w:eastAsia="仿宋_GB2312" w:hAnsi="仿宋_GB2312" w:cs="仿宋_GB2312"/>
          <w:sz w:val="32"/>
          <w:szCs w:val="40"/>
        </w:rPr>
        <w:t>总规划面积</w:t>
      </w:r>
      <w:r>
        <w:rPr>
          <w:rFonts w:ascii="仿宋_GB2312" w:eastAsia="仿宋_GB2312" w:hAnsi="仿宋_GB2312" w:cs="仿宋_GB2312"/>
          <w:sz w:val="32"/>
          <w:szCs w:val="40"/>
        </w:rPr>
        <w:t>30</w:t>
      </w:r>
      <w:r>
        <w:rPr>
          <w:rFonts w:ascii="仿宋_GB2312" w:eastAsia="仿宋_GB2312" w:hAnsi="仿宋_GB2312" w:cs="仿宋_GB2312"/>
          <w:sz w:val="32"/>
          <w:szCs w:val="40"/>
        </w:rPr>
        <w:t>平方公里，启动建设</w:t>
      </w:r>
      <w:r>
        <w:rPr>
          <w:rFonts w:ascii="仿宋_GB2312" w:eastAsia="仿宋_GB2312" w:hAnsi="仿宋_GB2312" w:cs="仿宋_GB2312"/>
          <w:sz w:val="32"/>
          <w:szCs w:val="40"/>
        </w:rPr>
        <w:t>4</w:t>
      </w:r>
      <w:r>
        <w:rPr>
          <w:rFonts w:ascii="仿宋_GB2312" w:eastAsia="仿宋_GB2312" w:hAnsi="仿宋_GB2312" w:cs="仿宋_GB2312"/>
          <w:sz w:val="32"/>
          <w:szCs w:val="40"/>
        </w:rPr>
        <w:t>平方公里，是</w:t>
      </w:r>
      <w:r>
        <w:rPr>
          <w:rFonts w:ascii="仿宋_GB2312" w:eastAsia="仿宋_GB2312" w:hAnsi="仿宋_GB2312" w:cs="仿宋_GB2312" w:hint="eastAsia"/>
          <w:sz w:val="32"/>
          <w:szCs w:val="40"/>
        </w:rPr>
        <w:t>肇东</w:t>
      </w:r>
      <w:r>
        <w:rPr>
          <w:rFonts w:ascii="仿宋_GB2312" w:eastAsia="仿宋_GB2312" w:hAnsi="仿宋_GB2312" w:cs="仿宋_GB2312"/>
          <w:sz w:val="32"/>
          <w:szCs w:val="40"/>
        </w:rPr>
        <w:t>市为推进城区北拓、产城融合建设的新城区，是连接主城区、绿色食品产业大园区的重要配套服务区</w:t>
      </w:r>
      <w:r>
        <w:rPr>
          <w:rFonts w:ascii="仿宋_GB2312" w:eastAsia="仿宋_GB2312" w:hAnsi="仿宋_GB2312" w:cs="仿宋_GB2312" w:hint="eastAsia"/>
          <w:sz w:val="32"/>
          <w:szCs w:val="40"/>
        </w:rPr>
        <w:t>。</w:t>
      </w:r>
      <w:r>
        <w:rPr>
          <w:rFonts w:ascii="仿宋_GB2312" w:eastAsia="仿宋_GB2312" w:hAnsi="仿宋_GB2312" w:cs="仿宋_GB2312"/>
          <w:sz w:val="32"/>
          <w:szCs w:val="40"/>
        </w:rPr>
        <w:t>南有哈市太平国际机场、北有北大荒</w:t>
      </w:r>
      <w:r>
        <w:rPr>
          <w:rFonts w:ascii="仿宋_GB2312" w:eastAsia="仿宋_GB2312" w:hAnsi="仿宋_GB2312" w:cs="仿宋_GB2312"/>
          <w:sz w:val="32"/>
          <w:szCs w:val="40"/>
        </w:rPr>
        <w:t>通用航空肇东机场，东有滨州铁路和哈齐高铁通过、西有哈大高速公路通过，占有得天独厚的地理优势和发展先机。</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发展现状。</w:t>
      </w:r>
      <w:r>
        <w:rPr>
          <w:rFonts w:ascii="仿宋_GB2312" w:eastAsia="仿宋_GB2312" w:hAnsi="仿宋_GB2312" w:cs="仿宋_GB2312" w:hint="eastAsia"/>
          <w:sz w:val="32"/>
          <w:szCs w:val="40"/>
        </w:rPr>
        <w:t>物流项目建设稳步推进。黑龙江鸿良农业发展有限公司投资</w:t>
      </w:r>
      <w:r>
        <w:rPr>
          <w:rFonts w:ascii="仿宋_GB2312" w:eastAsia="仿宋_GB2312" w:hAnsi="仿宋_GB2312" w:cs="仿宋_GB2312" w:hint="eastAsia"/>
          <w:sz w:val="32"/>
          <w:szCs w:val="40"/>
        </w:rPr>
        <w:t>28.96</w:t>
      </w:r>
      <w:r>
        <w:rPr>
          <w:rFonts w:ascii="仿宋_GB2312" w:eastAsia="仿宋_GB2312" w:hAnsi="仿宋_GB2312" w:cs="仿宋_GB2312" w:hint="eastAsia"/>
          <w:sz w:val="32"/>
          <w:szCs w:val="40"/>
        </w:rPr>
        <w:t>亿元建设的现代化物流集成项目正式投入使用。基础设施建设加速推进，现代物流园区规划</w:t>
      </w:r>
      <w:r>
        <w:rPr>
          <w:rFonts w:ascii="仿宋_GB2312" w:eastAsia="仿宋_GB2312" w:hAnsi="仿宋_GB2312" w:cs="仿宋_GB2312" w:hint="eastAsia"/>
          <w:sz w:val="32"/>
          <w:szCs w:val="40"/>
        </w:rPr>
        <w:t>14.3</w:t>
      </w:r>
      <w:r>
        <w:rPr>
          <w:rFonts w:ascii="仿宋_GB2312" w:eastAsia="仿宋_GB2312" w:hAnsi="仿宋_GB2312" w:cs="仿宋_GB2312" w:hint="eastAsia"/>
          <w:sz w:val="32"/>
          <w:szCs w:val="40"/>
        </w:rPr>
        <w:t>公里道路全面通车，投资</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亿元近</w:t>
      </w: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公里铁路专用线正在实施建设。</w:t>
      </w:r>
    </w:p>
    <w:p w:rsidR="00BC19E3" w:rsidRDefault="001240A7">
      <w:pPr>
        <w:spacing w:line="600"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b/>
          <w:bCs/>
          <w:sz w:val="32"/>
          <w:szCs w:val="40"/>
        </w:rPr>
        <w:t>前景目标。</w:t>
      </w:r>
      <w:r>
        <w:rPr>
          <w:rFonts w:ascii="仿宋_GB2312" w:eastAsia="仿宋_GB2312" w:hAnsi="仿宋_GB2312" w:cs="仿宋_GB2312" w:hint="eastAsia"/>
          <w:sz w:val="32"/>
          <w:szCs w:val="40"/>
        </w:rPr>
        <w:t>北部新区发展定位为建设大宗货物仓储物流、铁路和</w:t>
      </w:r>
      <w:r>
        <w:rPr>
          <w:rFonts w:ascii="仿宋_GB2312" w:eastAsia="仿宋_GB2312" w:hAnsi="仿宋_GB2312" w:cs="仿宋_GB2312" w:hint="eastAsia"/>
          <w:sz w:val="32"/>
          <w:szCs w:val="40"/>
        </w:rPr>
        <w:t>B</w:t>
      </w:r>
      <w:r>
        <w:rPr>
          <w:rFonts w:ascii="仿宋_GB2312" w:eastAsia="仿宋_GB2312" w:hAnsi="仿宋_GB2312" w:cs="仿宋_GB2312" w:hint="eastAsia"/>
          <w:sz w:val="32"/>
          <w:szCs w:val="40"/>
        </w:rPr>
        <w:t>型保税区一体化的物流集成区。运营模式为运用现代物流全新商业模式，发挥物流集成对经济的带动和辐射作用，快速做大市场，将业务拓展到俄</w:t>
      </w:r>
      <w:r>
        <w:rPr>
          <w:rFonts w:ascii="仿宋_GB2312" w:eastAsia="仿宋_GB2312" w:hAnsi="仿宋_GB2312" w:cs="仿宋_GB2312" w:hint="eastAsia"/>
          <w:sz w:val="32"/>
          <w:szCs w:val="40"/>
        </w:rPr>
        <w:t>罗斯、韩国、日本等周边国家，逐步实现立足哈大齐、辐射黑吉辽、服务到全国、联通海内外。</w:t>
      </w:r>
    </w:p>
    <w:p w:rsidR="00BC19E3" w:rsidRDefault="001240A7">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br w:type="page"/>
      </w:r>
    </w:p>
    <w:p w:rsidR="00BC19E3" w:rsidRDefault="00BC19E3">
      <w:pPr>
        <w:pStyle w:val="2"/>
      </w:pPr>
    </w:p>
    <w:p w:rsidR="00BC19E3" w:rsidRDefault="001240A7">
      <w:pPr>
        <w:ind w:firstLineChars="200" w:firstLine="640"/>
        <w:rPr>
          <w:rFonts w:ascii="黑体" w:eastAsia="黑体" w:hAnsi="黑体" w:cs="黑体"/>
          <w:sz w:val="32"/>
          <w:szCs w:val="40"/>
        </w:rPr>
      </w:pPr>
      <w:r>
        <w:rPr>
          <w:rFonts w:ascii="黑体" w:eastAsia="黑体" w:hAnsi="黑体" w:cs="黑体" w:hint="eastAsia"/>
          <w:sz w:val="32"/>
          <w:szCs w:val="40"/>
        </w:rPr>
        <w:t>——投资成本</w:t>
      </w:r>
    </w:p>
    <w:tbl>
      <w:tblPr>
        <w:tblpPr w:leftFromText="180" w:rightFromText="180" w:vertAnchor="text" w:horzAnchor="page" w:tblpXSpec="center" w:tblpY="19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846"/>
        <w:gridCol w:w="424"/>
        <w:gridCol w:w="422"/>
        <w:gridCol w:w="432"/>
        <w:gridCol w:w="216"/>
        <w:gridCol w:w="213"/>
        <w:gridCol w:w="424"/>
        <w:gridCol w:w="422"/>
        <w:gridCol w:w="520"/>
        <w:gridCol w:w="454"/>
        <w:gridCol w:w="945"/>
        <w:gridCol w:w="1320"/>
        <w:gridCol w:w="1046"/>
      </w:tblGrid>
      <w:tr w:rsidR="00BC19E3">
        <w:trPr>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b/>
                <w:bCs/>
                <w:sz w:val="24"/>
              </w:rPr>
              <w:t>土地价格（单位</w:t>
            </w:r>
            <w:r>
              <w:rPr>
                <w:rFonts w:ascii="宋体" w:eastAsia="宋体" w:hAnsi="宋体" w:cs="宋体" w:hint="eastAsia"/>
                <w:b/>
                <w:bCs/>
                <w:sz w:val="24"/>
              </w:rPr>
              <w:t>：</w:t>
            </w:r>
            <w:r>
              <w:rPr>
                <w:rFonts w:ascii="宋体" w:eastAsia="宋体" w:hAnsi="宋体" w:cs="宋体" w:hint="eastAsia"/>
                <w:b/>
                <w:bCs/>
                <w:sz w:val="24"/>
              </w:rPr>
              <w:t>元</w:t>
            </w:r>
            <w:r>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BC19E3">
        <w:trPr>
          <w:jc w:val="center"/>
        </w:trPr>
        <w:tc>
          <w:tcPr>
            <w:tcW w:w="3391" w:type="dxa"/>
            <w:gridSpan w:val="7"/>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城市范围内商业用地</w:t>
            </w:r>
          </w:p>
        </w:tc>
        <w:tc>
          <w:tcPr>
            <w:tcW w:w="2765"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商业一级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2261</w:t>
            </w:r>
          </w:p>
        </w:tc>
      </w:tr>
      <w:tr w:rsidR="00BC19E3">
        <w:trPr>
          <w:trHeight w:val="530"/>
          <w:jc w:val="center"/>
        </w:trPr>
        <w:tc>
          <w:tcPr>
            <w:tcW w:w="3391" w:type="dxa"/>
            <w:gridSpan w:val="7"/>
            <w:vMerge/>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2765"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商业二级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1662</w:t>
            </w:r>
          </w:p>
        </w:tc>
      </w:tr>
      <w:tr w:rsidR="00BC19E3">
        <w:trPr>
          <w:jc w:val="center"/>
        </w:trPr>
        <w:tc>
          <w:tcPr>
            <w:tcW w:w="3391" w:type="dxa"/>
            <w:gridSpan w:val="7"/>
            <w:vMerge/>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2765"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商业三级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1172</w:t>
            </w:r>
          </w:p>
        </w:tc>
      </w:tr>
      <w:tr w:rsidR="00BC19E3">
        <w:trPr>
          <w:jc w:val="center"/>
        </w:trPr>
        <w:tc>
          <w:tcPr>
            <w:tcW w:w="3391" w:type="dxa"/>
            <w:gridSpan w:val="7"/>
            <w:vMerge/>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2765"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商业四级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693</w:t>
            </w:r>
          </w:p>
        </w:tc>
      </w:tr>
      <w:tr w:rsidR="00BC19E3">
        <w:trPr>
          <w:jc w:val="center"/>
        </w:trPr>
        <w:tc>
          <w:tcPr>
            <w:tcW w:w="3391" w:type="dxa"/>
            <w:gridSpan w:val="7"/>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肇东经济开发区</w:t>
            </w:r>
          </w:p>
        </w:tc>
        <w:tc>
          <w:tcPr>
            <w:tcW w:w="2765"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基准地价</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179</w:t>
            </w:r>
          </w:p>
        </w:tc>
      </w:tr>
      <w:tr w:rsidR="00BC19E3">
        <w:trPr>
          <w:jc w:val="center"/>
        </w:trPr>
        <w:tc>
          <w:tcPr>
            <w:tcW w:w="3391" w:type="dxa"/>
            <w:gridSpan w:val="7"/>
            <w:vMerge/>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2765"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评估价</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230</w:t>
            </w:r>
          </w:p>
        </w:tc>
      </w:tr>
      <w:tr w:rsidR="00BC19E3">
        <w:trPr>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b/>
                <w:bCs/>
                <w:sz w:val="24"/>
              </w:rPr>
              <w:t>污水处理（单位</w:t>
            </w:r>
            <w:r>
              <w:rPr>
                <w:rFonts w:ascii="宋体" w:eastAsia="宋体" w:hAnsi="宋体" w:cs="宋体" w:hint="eastAsia"/>
                <w:b/>
                <w:bCs/>
                <w:sz w:val="24"/>
              </w:rPr>
              <w:t>：</w:t>
            </w:r>
            <w:r>
              <w:rPr>
                <w:rFonts w:ascii="宋体" w:eastAsia="宋体" w:hAnsi="宋体" w:cs="宋体" w:hint="eastAsia"/>
                <w:b/>
                <w:bCs/>
                <w:sz w:val="24"/>
              </w:rPr>
              <w:t>元</w:t>
            </w:r>
            <w:r>
              <w:rPr>
                <w:rFonts w:ascii="宋体" w:eastAsia="宋体" w:hAnsi="宋体" w:cs="宋体" w:hint="eastAsia"/>
                <w:b/>
                <w:bCs/>
                <w:sz w:val="24"/>
              </w:rPr>
              <w:t>/t</w:t>
            </w:r>
            <w:r>
              <w:rPr>
                <w:rFonts w:ascii="宋体" w:eastAsia="宋体" w:hAnsi="宋体" w:cs="宋体" w:hint="eastAsia"/>
                <w:b/>
                <w:bCs/>
                <w:sz w:val="24"/>
              </w:rPr>
              <w:t>）</w:t>
            </w:r>
          </w:p>
        </w:tc>
      </w:tr>
      <w:tr w:rsidR="00BC19E3">
        <w:trPr>
          <w:jc w:val="center"/>
        </w:trPr>
        <w:tc>
          <w:tcPr>
            <w:tcW w:w="3815" w:type="dxa"/>
            <w:gridSpan w:val="8"/>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居</w:t>
            </w:r>
            <w:r>
              <w:rPr>
                <w:rFonts w:ascii="宋体" w:eastAsia="宋体" w:hAnsi="宋体" w:cs="宋体" w:hint="eastAsia"/>
                <w:szCs w:val="21"/>
              </w:rPr>
              <w:t xml:space="preserve">  </w:t>
            </w:r>
            <w:r>
              <w:rPr>
                <w:rFonts w:ascii="宋体" w:eastAsia="宋体" w:hAnsi="宋体" w:cs="宋体" w:hint="eastAsia"/>
                <w:szCs w:val="21"/>
              </w:rPr>
              <w:t>民</w:t>
            </w:r>
          </w:p>
        </w:tc>
        <w:tc>
          <w:tcPr>
            <w:tcW w:w="4707" w:type="dxa"/>
            <w:gridSpan w:val="6"/>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0.95</w:t>
            </w:r>
          </w:p>
        </w:tc>
      </w:tr>
      <w:tr w:rsidR="00BC19E3">
        <w:trPr>
          <w:jc w:val="center"/>
        </w:trPr>
        <w:tc>
          <w:tcPr>
            <w:tcW w:w="3815" w:type="dxa"/>
            <w:gridSpan w:val="8"/>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非居民</w:t>
            </w:r>
          </w:p>
        </w:tc>
        <w:tc>
          <w:tcPr>
            <w:tcW w:w="4707" w:type="dxa"/>
            <w:gridSpan w:val="6"/>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1.40</w:t>
            </w:r>
          </w:p>
        </w:tc>
      </w:tr>
      <w:tr w:rsidR="00BC19E3">
        <w:trPr>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82"/>
              <w:jc w:val="center"/>
              <w:rPr>
                <w:rFonts w:ascii="宋体" w:eastAsia="宋体" w:hAnsi="宋体" w:cs="宋体"/>
                <w:szCs w:val="21"/>
              </w:rPr>
            </w:pPr>
            <w:r>
              <w:rPr>
                <w:rFonts w:ascii="宋体" w:eastAsia="宋体" w:hAnsi="宋体" w:cs="宋体" w:hint="eastAsia"/>
                <w:b/>
                <w:bCs/>
                <w:sz w:val="24"/>
              </w:rPr>
              <w:t>水费（单位：元</w:t>
            </w:r>
            <w:r>
              <w:rPr>
                <w:rFonts w:ascii="宋体" w:eastAsia="宋体" w:hAnsi="宋体" w:cs="宋体" w:hint="eastAsia"/>
                <w:b/>
                <w:bCs/>
                <w:sz w:val="24"/>
              </w:rPr>
              <w:t>/t</w:t>
            </w:r>
            <w:r>
              <w:rPr>
                <w:rFonts w:ascii="宋体" w:eastAsia="宋体" w:hAnsi="宋体" w:cs="宋体" w:hint="eastAsia"/>
                <w:b/>
                <w:bCs/>
                <w:sz w:val="24"/>
              </w:rPr>
              <w:t>）</w:t>
            </w:r>
          </w:p>
        </w:tc>
      </w:tr>
      <w:tr w:rsidR="00BC19E3">
        <w:trPr>
          <w:jc w:val="center"/>
        </w:trPr>
        <w:tc>
          <w:tcPr>
            <w:tcW w:w="4757" w:type="dxa"/>
            <w:gridSpan w:val="10"/>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企业生产用水</w:t>
            </w: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5.50</w:t>
            </w:r>
          </w:p>
        </w:tc>
      </w:tr>
      <w:tr w:rsidR="00BC19E3">
        <w:trPr>
          <w:jc w:val="center"/>
        </w:trPr>
        <w:tc>
          <w:tcPr>
            <w:tcW w:w="4757" w:type="dxa"/>
            <w:gridSpan w:val="10"/>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居民生活用水</w:t>
            </w: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3.80</w:t>
            </w:r>
          </w:p>
        </w:tc>
      </w:tr>
      <w:tr w:rsidR="00BC19E3">
        <w:trPr>
          <w:jc w:val="center"/>
        </w:trPr>
        <w:tc>
          <w:tcPr>
            <w:tcW w:w="4757" w:type="dxa"/>
            <w:gridSpan w:val="10"/>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经营服务行业用水</w:t>
            </w:r>
          </w:p>
        </w:tc>
        <w:tc>
          <w:tcPr>
            <w:tcW w:w="3765" w:type="dxa"/>
            <w:gridSpan w:val="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7.00</w:t>
            </w:r>
          </w:p>
        </w:tc>
      </w:tr>
      <w:tr w:rsidR="00BC19E3">
        <w:trPr>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82"/>
              <w:jc w:val="center"/>
              <w:rPr>
                <w:rFonts w:ascii="宋体" w:eastAsia="宋体" w:hAnsi="宋体" w:cs="宋体"/>
                <w:szCs w:val="21"/>
              </w:rPr>
            </w:pPr>
            <w:r>
              <w:rPr>
                <w:rFonts w:ascii="宋体" w:eastAsia="宋体" w:hAnsi="宋体" w:cs="宋体" w:hint="eastAsia"/>
                <w:b/>
                <w:bCs/>
                <w:sz w:val="24"/>
              </w:rPr>
              <w:t>天然气（单位</w:t>
            </w:r>
            <w:r>
              <w:rPr>
                <w:rFonts w:ascii="宋体" w:eastAsia="宋体" w:hAnsi="宋体" w:cs="宋体" w:hint="eastAsia"/>
                <w:b/>
                <w:bCs/>
                <w:sz w:val="24"/>
              </w:rPr>
              <w:t>：</w:t>
            </w:r>
            <w:r>
              <w:rPr>
                <w:rFonts w:ascii="宋体" w:eastAsia="宋体" w:hAnsi="宋体" w:cs="宋体" w:hint="eastAsia"/>
                <w:b/>
                <w:bCs/>
                <w:sz w:val="24"/>
              </w:rPr>
              <w:t>元</w:t>
            </w:r>
            <w:r>
              <w:rPr>
                <w:rFonts w:ascii="宋体" w:eastAsia="宋体" w:hAnsi="宋体" w:cs="宋体" w:hint="eastAsia"/>
                <w:b/>
                <w:bCs/>
                <w:sz w:val="24"/>
              </w:rPr>
              <w:t>/m3</w:t>
            </w:r>
            <w:r>
              <w:rPr>
                <w:rFonts w:ascii="宋体" w:eastAsia="宋体" w:hAnsi="宋体" w:cs="宋体" w:hint="eastAsia"/>
                <w:b/>
                <w:bCs/>
                <w:sz w:val="24"/>
              </w:rPr>
              <w:t>）</w:t>
            </w:r>
          </w:p>
        </w:tc>
      </w:tr>
      <w:tr w:rsidR="00BC19E3">
        <w:trPr>
          <w:jc w:val="center"/>
        </w:trPr>
        <w:tc>
          <w:tcPr>
            <w:tcW w:w="2962"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企业生产用气</w:t>
            </w:r>
          </w:p>
        </w:tc>
        <w:tc>
          <w:tcPr>
            <w:tcW w:w="5560" w:type="dxa"/>
            <w:gridSpan w:val="9"/>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4.2</w:t>
            </w:r>
            <w:r>
              <w:rPr>
                <w:rFonts w:ascii="宋体" w:eastAsia="宋体" w:hAnsi="宋体" w:cs="宋体" w:hint="eastAsia"/>
                <w:szCs w:val="21"/>
              </w:rPr>
              <w:t>（根据年用气量大小而定）</w:t>
            </w:r>
          </w:p>
        </w:tc>
      </w:tr>
      <w:tr w:rsidR="00BC19E3">
        <w:trPr>
          <w:jc w:val="center"/>
        </w:trPr>
        <w:tc>
          <w:tcPr>
            <w:tcW w:w="2962" w:type="dxa"/>
            <w:gridSpan w:val="5"/>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居民生活用气</w:t>
            </w:r>
          </w:p>
        </w:tc>
        <w:tc>
          <w:tcPr>
            <w:tcW w:w="5560" w:type="dxa"/>
            <w:gridSpan w:val="9"/>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20"/>
              <w:jc w:val="center"/>
              <w:rPr>
                <w:rFonts w:ascii="宋体" w:eastAsia="宋体" w:hAnsi="宋体" w:cs="宋体"/>
                <w:szCs w:val="21"/>
              </w:rPr>
            </w:pPr>
            <w:r>
              <w:rPr>
                <w:rFonts w:ascii="宋体" w:eastAsia="宋体" w:hAnsi="宋体" w:cs="宋体" w:hint="eastAsia"/>
                <w:szCs w:val="21"/>
              </w:rPr>
              <w:t>2.</w:t>
            </w:r>
            <w:r>
              <w:rPr>
                <w:rFonts w:ascii="宋体" w:hAnsi="宋体" w:cs="宋体" w:hint="eastAsia"/>
                <w:szCs w:val="21"/>
              </w:rPr>
              <w:t>30</w:t>
            </w:r>
          </w:p>
        </w:tc>
      </w:tr>
      <w:tr w:rsidR="00BC19E3">
        <w:trPr>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82"/>
              <w:jc w:val="center"/>
              <w:rPr>
                <w:rFonts w:ascii="宋体" w:eastAsia="宋体" w:hAnsi="宋体" w:cs="宋体"/>
                <w:szCs w:val="21"/>
              </w:rPr>
            </w:pPr>
            <w:r>
              <w:rPr>
                <w:rFonts w:ascii="宋体" w:eastAsia="宋体" w:hAnsi="宋体" w:cs="宋体" w:hint="eastAsia"/>
                <w:b/>
                <w:bCs/>
                <w:sz w:val="24"/>
              </w:rPr>
              <w:t>劳动力（单位</w:t>
            </w:r>
            <w:r>
              <w:rPr>
                <w:rFonts w:ascii="宋体" w:eastAsia="宋体" w:hAnsi="宋体" w:cs="宋体" w:hint="eastAsia"/>
                <w:b/>
                <w:bCs/>
                <w:sz w:val="24"/>
              </w:rPr>
              <w:t>：</w:t>
            </w:r>
            <w:r>
              <w:rPr>
                <w:rFonts w:ascii="宋体" w:eastAsia="宋体" w:hAnsi="宋体" w:cs="宋体" w:hint="eastAsia"/>
                <w:b/>
                <w:bCs/>
                <w:sz w:val="24"/>
              </w:rPr>
              <w:t>元</w:t>
            </w:r>
            <w:r>
              <w:rPr>
                <w:rFonts w:ascii="宋体" w:eastAsia="宋体" w:hAnsi="宋体" w:cs="宋体" w:hint="eastAsia"/>
                <w:b/>
                <w:bCs/>
                <w:sz w:val="24"/>
              </w:rPr>
              <w:t>/</w:t>
            </w:r>
            <w:r>
              <w:rPr>
                <w:rFonts w:ascii="宋体" w:eastAsia="宋体" w:hAnsi="宋体" w:cs="宋体" w:hint="eastAsia"/>
                <w:b/>
                <w:bCs/>
                <w:sz w:val="24"/>
              </w:rPr>
              <w:t>月）</w:t>
            </w:r>
          </w:p>
        </w:tc>
      </w:tr>
      <w:tr w:rsidR="00BC19E3">
        <w:trPr>
          <w:jc w:val="center"/>
        </w:trPr>
        <w:tc>
          <w:tcPr>
            <w:tcW w:w="3178" w:type="dxa"/>
            <w:gridSpan w:val="6"/>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普通工人工资标准</w:t>
            </w:r>
          </w:p>
        </w:tc>
        <w:tc>
          <w:tcPr>
            <w:tcW w:w="5344" w:type="dxa"/>
            <w:gridSpan w:val="8"/>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2000-3000</w:t>
            </w:r>
          </w:p>
        </w:tc>
      </w:tr>
      <w:tr w:rsidR="00BC19E3">
        <w:trPr>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ind w:firstLineChars="200" w:firstLine="482"/>
              <w:jc w:val="center"/>
              <w:rPr>
                <w:rFonts w:ascii="宋体" w:eastAsia="宋体" w:hAnsi="宋体" w:cs="宋体"/>
                <w:szCs w:val="21"/>
              </w:rPr>
            </w:pPr>
            <w:r>
              <w:rPr>
                <w:rFonts w:ascii="宋体" w:eastAsia="宋体" w:hAnsi="宋体" w:cs="宋体" w:hint="eastAsia"/>
                <w:b/>
                <w:bCs/>
                <w:sz w:val="24"/>
              </w:rPr>
              <w:t>社</w:t>
            </w:r>
            <w:r>
              <w:rPr>
                <w:rFonts w:ascii="宋体" w:eastAsia="宋体" w:hAnsi="宋体" w:cs="宋体" w:hint="eastAsia"/>
                <w:b/>
                <w:bCs/>
                <w:sz w:val="24"/>
              </w:rPr>
              <w:t xml:space="preserve"> </w:t>
            </w:r>
            <w:r>
              <w:rPr>
                <w:rFonts w:ascii="宋体" w:eastAsia="宋体" w:hAnsi="宋体" w:cs="宋体" w:hint="eastAsia"/>
                <w:b/>
                <w:bCs/>
                <w:sz w:val="24"/>
              </w:rPr>
              <w:t>会</w:t>
            </w:r>
            <w:r>
              <w:rPr>
                <w:rFonts w:ascii="宋体" w:eastAsia="宋体" w:hAnsi="宋体" w:cs="宋体" w:hint="eastAsia"/>
                <w:b/>
                <w:bCs/>
                <w:sz w:val="24"/>
              </w:rPr>
              <w:t xml:space="preserve"> </w:t>
            </w:r>
            <w:r>
              <w:rPr>
                <w:rFonts w:ascii="宋体" w:eastAsia="宋体" w:hAnsi="宋体" w:cs="宋体" w:hint="eastAsia"/>
                <w:b/>
                <w:bCs/>
                <w:sz w:val="24"/>
              </w:rPr>
              <w:t>保</w:t>
            </w:r>
            <w:r>
              <w:rPr>
                <w:rFonts w:ascii="宋体" w:eastAsia="宋体" w:hAnsi="宋体" w:cs="宋体" w:hint="eastAsia"/>
                <w:b/>
                <w:bCs/>
                <w:sz w:val="24"/>
              </w:rPr>
              <w:t xml:space="preserve"> </w:t>
            </w:r>
            <w:r>
              <w:rPr>
                <w:rFonts w:ascii="宋体" w:eastAsia="宋体" w:hAnsi="宋体" w:cs="宋体" w:hint="eastAsia"/>
                <w:b/>
                <w:bCs/>
                <w:sz w:val="24"/>
              </w:rPr>
              <w:t>险</w:t>
            </w:r>
          </w:p>
        </w:tc>
      </w:tr>
      <w:tr w:rsidR="00BC19E3">
        <w:trPr>
          <w:trHeight w:val="650"/>
          <w:jc w:val="center"/>
        </w:trPr>
        <w:tc>
          <w:tcPr>
            <w:tcW w:w="2108"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养老保险</w:t>
            </w:r>
          </w:p>
        </w:tc>
        <w:tc>
          <w:tcPr>
            <w:tcW w:w="6414" w:type="dxa"/>
            <w:gridSpan w:val="11"/>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rPr>
                <w:rFonts w:ascii="宋体" w:eastAsia="宋体" w:hAnsi="宋体" w:cs="宋体"/>
                <w:szCs w:val="21"/>
              </w:rPr>
            </w:pPr>
            <w:r>
              <w:rPr>
                <w:rFonts w:ascii="宋体" w:eastAsia="宋体" w:hAnsi="宋体" w:cs="宋体" w:hint="eastAsia"/>
                <w:szCs w:val="21"/>
              </w:rPr>
              <w:t>缴费工资的</w:t>
            </w:r>
            <w:r>
              <w:rPr>
                <w:rFonts w:ascii="宋体" w:eastAsia="宋体" w:hAnsi="宋体" w:cs="宋体" w:hint="eastAsia"/>
                <w:szCs w:val="21"/>
              </w:rPr>
              <w:t>24%</w:t>
            </w:r>
            <w:r>
              <w:rPr>
                <w:rFonts w:ascii="宋体" w:eastAsia="宋体" w:hAnsi="宋体" w:cs="宋体" w:hint="eastAsia"/>
                <w:szCs w:val="21"/>
              </w:rPr>
              <w:t>（其中单位</w:t>
            </w:r>
            <w:r>
              <w:rPr>
                <w:rFonts w:ascii="宋体" w:eastAsia="宋体" w:hAnsi="宋体" w:cs="宋体" w:hint="eastAsia"/>
                <w:szCs w:val="21"/>
              </w:rPr>
              <w:t>16%</w:t>
            </w:r>
            <w:r>
              <w:rPr>
                <w:rFonts w:ascii="宋体" w:eastAsia="宋体" w:hAnsi="宋体" w:cs="宋体" w:hint="eastAsia"/>
                <w:szCs w:val="21"/>
              </w:rPr>
              <w:t>，个人</w:t>
            </w:r>
            <w:r>
              <w:rPr>
                <w:rFonts w:ascii="宋体" w:eastAsia="宋体" w:hAnsi="宋体" w:cs="宋体" w:hint="eastAsia"/>
                <w:szCs w:val="21"/>
              </w:rPr>
              <w:t>8%</w:t>
            </w:r>
            <w:r>
              <w:rPr>
                <w:rFonts w:ascii="宋体" w:eastAsia="宋体" w:hAnsi="宋体" w:cs="宋体" w:hint="eastAsia"/>
                <w:szCs w:val="21"/>
              </w:rPr>
              <w:t>）</w:t>
            </w:r>
          </w:p>
        </w:tc>
      </w:tr>
      <w:tr w:rsidR="00BC19E3">
        <w:trPr>
          <w:trHeight w:val="774"/>
          <w:jc w:val="center"/>
        </w:trPr>
        <w:tc>
          <w:tcPr>
            <w:tcW w:w="2108"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工伤保险</w:t>
            </w:r>
          </w:p>
        </w:tc>
        <w:tc>
          <w:tcPr>
            <w:tcW w:w="6414" w:type="dxa"/>
            <w:gridSpan w:val="11"/>
            <w:tcBorders>
              <w:top w:val="single" w:sz="4" w:space="0" w:color="auto"/>
              <w:left w:val="single" w:sz="4" w:space="0" w:color="auto"/>
              <w:bottom w:val="single" w:sz="4" w:space="0" w:color="auto"/>
              <w:right w:val="single" w:sz="4" w:space="0" w:color="auto"/>
            </w:tcBorders>
            <w:vAlign w:val="center"/>
          </w:tcPr>
          <w:p w:rsidR="00BC19E3" w:rsidRDefault="001240A7">
            <w:pPr>
              <w:rPr>
                <w:rFonts w:ascii="宋体" w:eastAsia="宋体" w:hAnsi="宋体" w:cs="宋体"/>
                <w:szCs w:val="21"/>
              </w:rPr>
            </w:pPr>
            <w:r>
              <w:rPr>
                <w:rFonts w:ascii="宋体" w:eastAsia="宋体" w:hAnsi="宋体" w:cs="宋体" w:hint="eastAsia"/>
                <w:szCs w:val="21"/>
              </w:rPr>
              <w:t>缴费工资的</w:t>
            </w:r>
            <w:r>
              <w:rPr>
                <w:rFonts w:ascii="宋体" w:eastAsia="宋体" w:hAnsi="宋体" w:cs="宋体" w:hint="eastAsia"/>
                <w:szCs w:val="21"/>
              </w:rPr>
              <w:t>0.2%</w:t>
            </w:r>
            <w:r>
              <w:rPr>
                <w:rFonts w:ascii="宋体" w:eastAsia="宋体" w:hAnsi="宋体" w:cs="宋体" w:hint="eastAsia"/>
                <w:szCs w:val="21"/>
              </w:rPr>
              <w:t>，</w:t>
            </w:r>
            <w:r>
              <w:rPr>
                <w:rFonts w:ascii="宋体" w:eastAsia="宋体" w:hAnsi="宋体" w:cs="宋体" w:hint="eastAsia"/>
                <w:szCs w:val="21"/>
              </w:rPr>
              <w:t>0.4%</w:t>
            </w:r>
            <w:r>
              <w:rPr>
                <w:rFonts w:ascii="宋体" w:eastAsia="宋体" w:hAnsi="宋体" w:cs="宋体" w:hint="eastAsia"/>
                <w:szCs w:val="21"/>
              </w:rPr>
              <w:t>，</w:t>
            </w:r>
            <w:r>
              <w:rPr>
                <w:rFonts w:ascii="宋体" w:eastAsia="宋体" w:hAnsi="宋体" w:cs="宋体" w:hint="eastAsia"/>
                <w:szCs w:val="21"/>
              </w:rPr>
              <w:t>0.7%</w:t>
            </w:r>
            <w:r>
              <w:rPr>
                <w:rFonts w:ascii="宋体" w:eastAsia="宋体" w:hAnsi="宋体" w:cs="宋体" w:hint="eastAsia"/>
                <w:szCs w:val="21"/>
              </w:rPr>
              <w:t>，</w:t>
            </w:r>
            <w:r>
              <w:rPr>
                <w:rFonts w:ascii="宋体" w:eastAsia="宋体" w:hAnsi="宋体" w:cs="宋体" w:hint="eastAsia"/>
                <w:szCs w:val="21"/>
              </w:rPr>
              <w:t>0.9%</w:t>
            </w:r>
            <w:r>
              <w:rPr>
                <w:rFonts w:ascii="宋体" w:eastAsia="宋体" w:hAnsi="宋体" w:cs="宋体" w:hint="eastAsia"/>
                <w:szCs w:val="21"/>
              </w:rPr>
              <w:t>，</w:t>
            </w: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1.3%</w:t>
            </w: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w:t>
            </w:r>
            <w:r>
              <w:rPr>
                <w:rFonts w:ascii="宋体" w:eastAsia="宋体" w:hAnsi="宋体" w:cs="宋体" w:hint="eastAsia"/>
                <w:szCs w:val="21"/>
              </w:rPr>
              <w:t>1.9%</w:t>
            </w:r>
            <w:r>
              <w:rPr>
                <w:rFonts w:ascii="宋体" w:eastAsia="宋体" w:hAnsi="宋体" w:cs="宋体" w:hint="eastAsia"/>
                <w:szCs w:val="21"/>
              </w:rPr>
              <w:t>（根据不同行业，分八个档次）</w:t>
            </w:r>
          </w:p>
        </w:tc>
      </w:tr>
      <w:tr w:rsidR="00BC19E3">
        <w:trPr>
          <w:trHeight w:val="660"/>
          <w:jc w:val="center"/>
        </w:trPr>
        <w:tc>
          <w:tcPr>
            <w:tcW w:w="2108"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lastRenderedPageBreak/>
              <w:t>失业保险</w:t>
            </w:r>
          </w:p>
        </w:tc>
        <w:tc>
          <w:tcPr>
            <w:tcW w:w="6414" w:type="dxa"/>
            <w:gridSpan w:val="11"/>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rPr>
                <w:rFonts w:ascii="宋体" w:eastAsia="宋体" w:hAnsi="宋体" w:cs="宋体"/>
                <w:szCs w:val="21"/>
              </w:rPr>
            </w:pPr>
            <w:r>
              <w:rPr>
                <w:rFonts w:ascii="宋体" w:eastAsia="宋体" w:hAnsi="宋体" w:cs="宋体" w:hint="eastAsia"/>
                <w:szCs w:val="21"/>
              </w:rPr>
              <w:t>缴费工资的</w:t>
            </w:r>
            <w:r>
              <w:rPr>
                <w:rFonts w:ascii="宋体" w:eastAsia="宋体" w:hAnsi="宋体" w:cs="宋体" w:hint="eastAsia"/>
                <w:szCs w:val="21"/>
              </w:rPr>
              <w:t>1%</w:t>
            </w:r>
            <w:r>
              <w:rPr>
                <w:rFonts w:ascii="宋体" w:eastAsia="宋体" w:hAnsi="宋体" w:cs="宋体" w:hint="eastAsia"/>
                <w:szCs w:val="21"/>
              </w:rPr>
              <w:t>（其中单位缴纳工资的</w:t>
            </w:r>
            <w:r>
              <w:rPr>
                <w:rFonts w:ascii="宋体" w:eastAsia="宋体" w:hAnsi="宋体" w:cs="宋体" w:hint="eastAsia"/>
                <w:szCs w:val="21"/>
              </w:rPr>
              <w:t>0.5%</w:t>
            </w:r>
            <w:r>
              <w:rPr>
                <w:rFonts w:ascii="宋体" w:eastAsia="宋体" w:hAnsi="宋体" w:cs="宋体" w:hint="eastAsia"/>
                <w:szCs w:val="21"/>
              </w:rPr>
              <w:t>，个人缴纳工资的</w:t>
            </w:r>
            <w:r>
              <w:rPr>
                <w:rFonts w:ascii="宋体" w:eastAsia="宋体" w:hAnsi="宋体" w:cs="宋体" w:hint="eastAsia"/>
                <w:szCs w:val="21"/>
              </w:rPr>
              <w:t>0.5%</w:t>
            </w:r>
            <w:r>
              <w:rPr>
                <w:rFonts w:ascii="宋体" w:eastAsia="宋体" w:hAnsi="宋体" w:cs="宋体" w:hint="eastAsia"/>
                <w:szCs w:val="21"/>
              </w:rPr>
              <w:t>）</w:t>
            </w:r>
          </w:p>
        </w:tc>
      </w:tr>
      <w:tr w:rsidR="00BC19E3">
        <w:trPr>
          <w:trHeight w:val="764"/>
          <w:jc w:val="center"/>
        </w:trPr>
        <w:tc>
          <w:tcPr>
            <w:tcW w:w="2108"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医疗保险和生育保险</w:t>
            </w:r>
          </w:p>
        </w:tc>
        <w:tc>
          <w:tcPr>
            <w:tcW w:w="6414" w:type="dxa"/>
            <w:gridSpan w:val="11"/>
            <w:tcBorders>
              <w:top w:val="single" w:sz="4" w:space="0" w:color="auto"/>
              <w:left w:val="single" w:sz="4" w:space="0" w:color="auto"/>
              <w:bottom w:val="single" w:sz="4" w:space="0" w:color="auto"/>
              <w:right w:val="single" w:sz="4" w:space="0" w:color="auto"/>
            </w:tcBorders>
            <w:vAlign w:val="center"/>
          </w:tcPr>
          <w:p w:rsidR="00BC19E3" w:rsidRDefault="001240A7">
            <w:pPr>
              <w:rPr>
                <w:rFonts w:ascii="宋体" w:eastAsia="宋体" w:hAnsi="宋体" w:cs="宋体"/>
                <w:szCs w:val="21"/>
              </w:rPr>
            </w:pPr>
            <w:r>
              <w:rPr>
                <w:rFonts w:ascii="宋体" w:eastAsia="宋体" w:hAnsi="宋体" w:cs="宋体" w:hint="eastAsia"/>
                <w:szCs w:val="21"/>
              </w:rPr>
              <w:t>缴费工资的</w:t>
            </w:r>
            <w:r>
              <w:rPr>
                <w:rFonts w:ascii="宋体" w:eastAsia="宋体" w:hAnsi="宋体" w:cs="宋体" w:hint="eastAsia"/>
                <w:szCs w:val="21"/>
              </w:rPr>
              <w:t>8.5%</w:t>
            </w:r>
            <w:r>
              <w:rPr>
                <w:rFonts w:ascii="宋体" w:eastAsia="宋体" w:hAnsi="宋体" w:cs="宋体" w:hint="eastAsia"/>
                <w:szCs w:val="21"/>
              </w:rPr>
              <w:t>（其中单位缴纳工资的</w:t>
            </w:r>
            <w:r>
              <w:rPr>
                <w:rFonts w:ascii="宋体" w:eastAsia="宋体" w:hAnsi="宋体" w:cs="宋体" w:hint="eastAsia"/>
                <w:szCs w:val="21"/>
              </w:rPr>
              <w:t>6.5%</w:t>
            </w:r>
            <w:r>
              <w:rPr>
                <w:rFonts w:ascii="宋体" w:eastAsia="宋体" w:hAnsi="宋体" w:cs="宋体" w:hint="eastAsia"/>
                <w:szCs w:val="21"/>
              </w:rPr>
              <w:t>〈含生育保险</w:t>
            </w:r>
            <w:r>
              <w:rPr>
                <w:rFonts w:ascii="宋体" w:eastAsia="宋体" w:hAnsi="宋体" w:cs="宋体" w:hint="eastAsia"/>
                <w:szCs w:val="21"/>
              </w:rPr>
              <w:t>0.5%</w:t>
            </w:r>
            <w:r>
              <w:rPr>
                <w:rFonts w:ascii="宋体" w:eastAsia="宋体" w:hAnsi="宋体" w:cs="宋体" w:hint="eastAsia"/>
                <w:szCs w:val="21"/>
              </w:rPr>
              <w:t>〉，个人缴纳工资的</w:t>
            </w:r>
            <w:r>
              <w:rPr>
                <w:rFonts w:ascii="宋体" w:eastAsia="宋体" w:hAnsi="宋体" w:cs="宋体" w:hint="eastAsia"/>
                <w:szCs w:val="21"/>
              </w:rPr>
              <w:t>2%</w:t>
            </w:r>
            <w:r>
              <w:rPr>
                <w:rFonts w:ascii="宋体" w:eastAsia="宋体" w:hAnsi="宋体" w:cs="宋体" w:hint="eastAsia"/>
                <w:szCs w:val="21"/>
              </w:rPr>
              <w:t>）</w:t>
            </w:r>
          </w:p>
        </w:tc>
      </w:tr>
      <w:tr w:rsidR="00BC19E3">
        <w:trPr>
          <w:trHeight w:val="417"/>
          <w:jc w:val="center"/>
        </w:trPr>
        <w:tc>
          <w:tcPr>
            <w:tcW w:w="8522" w:type="dxa"/>
            <w:gridSpan w:val="14"/>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b/>
                <w:bCs/>
                <w:szCs w:val="21"/>
              </w:rPr>
              <w:t>用</w:t>
            </w:r>
            <w:r>
              <w:rPr>
                <w:rFonts w:ascii="宋体" w:eastAsia="宋体" w:hAnsi="宋体" w:cs="宋体" w:hint="eastAsia"/>
                <w:b/>
                <w:bCs/>
                <w:szCs w:val="21"/>
              </w:rPr>
              <w:t xml:space="preserve"> </w:t>
            </w:r>
            <w:r>
              <w:rPr>
                <w:rFonts w:ascii="宋体" w:eastAsia="宋体" w:hAnsi="宋体" w:cs="宋体" w:hint="eastAsia"/>
                <w:b/>
                <w:bCs/>
                <w:szCs w:val="21"/>
              </w:rPr>
              <w:t>电</w:t>
            </w:r>
            <w:r>
              <w:rPr>
                <w:rFonts w:ascii="宋体" w:eastAsia="宋体" w:hAnsi="宋体" w:cs="宋体" w:hint="eastAsia"/>
                <w:b/>
                <w:bCs/>
                <w:szCs w:val="21"/>
              </w:rPr>
              <w:t xml:space="preserve"> </w:t>
            </w:r>
            <w:r>
              <w:rPr>
                <w:rFonts w:ascii="宋体" w:eastAsia="宋体" w:hAnsi="宋体" w:cs="宋体" w:hint="eastAsia"/>
                <w:b/>
                <w:bCs/>
                <w:szCs w:val="21"/>
              </w:rPr>
              <w:t>价</w:t>
            </w:r>
            <w:r>
              <w:rPr>
                <w:rFonts w:ascii="宋体" w:eastAsia="宋体" w:hAnsi="宋体" w:cs="宋体" w:hint="eastAsia"/>
                <w:b/>
                <w:bCs/>
                <w:szCs w:val="21"/>
              </w:rPr>
              <w:t xml:space="preserve"> </w:t>
            </w:r>
            <w:r>
              <w:rPr>
                <w:rFonts w:ascii="宋体" w:eastAsia="宋体" w:hAnsi="宋体" w:cs="宋体" w:hint="eastAsia"/>
                <w:b/>
                <w:bCs/>
                <w:szCs w:val="21"/>
              </w:rPr>
              <w:t>格</w:t>
            </w:r>
            <w:r>
              <w:rPr>
                <w:rFonts w:ascii="宋体" w:eastAsia="宋体" w:hAnsi="宋体" w:cs="宋体" w:hint="eastAsia"/>
                <w:b/>
                <w:bCs/>
                <w:sz w:val="24"/>
              </w:rPr>
              <w:t>（</w:t>
            </w:r>
            <w:r>
              <w:rPr>
                <w:rFonts w:ascii="宋体" w:eastAsia="宋体" w:hAnsi="宋体" w:cs="宋体" w:hint="eastAsia"/>
                <w:b/>
                <w:bCs/>
                <w:sz w:val="24"/>
              </w:rPr>
              <w:t>单位：</w:t>
            </w:r>
            <w:r>
              <w:rPr>
                <w:rFonts w:ascii="宋体" w:eastAsia="宋体" w:hAnsi="宋体" w:cs="宋体" w:hint="eastAsia"/>
                <w:b/>
                <w:bCs/>
                <w:sz w:val="24"/>
              </w:rPr>
              <w:t>元</w:t>
            </w:r>
            <w:r>
              <w:rPr>
                <w:rFonts w:ascii="宋体" w:eastAsia="宋体" w:hAnsi="宋体" w:cs="宋体" w:hint="eastAsia"/>
                <w:b/>
                <w:bCs/>
                <w:sz w:val="24"/>
              </w:rPr>
              <w:t>/</w:t>
            </w:r>
            <w:r>
              <w:rPr>
                <w:rFonts w:ascii="宋体" w:eastAsia="宋体" w:hAnsi="宋体" w:cs="宋体" w:hint="eastAsia"/>
                <w:b/>
                <w:bCs/>
                <w:sz w:val="24"/>
              </w:rPr>
              <w:t>千瓦时）</w:t>
            </w:r>
          </w:p>
        </w:tc>
      </w:tr>
      <w:tr w:rsidR="00BC19E3">
        <w:trPr>
          <w:trHeight w:val="677"/>
          <w:jc w:val="center"/>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用电</w:t>
            </w:r>
          </w:p>
          <w:p w:rsidR="00BC19E3" w:rsidRDefault="001240A7">
            <w:pPr>
              <w:jc w:val="center"/>
              <w:rPr>
                <w:rFonts w:ascii="宋体" w:eastAsia="宋体" w:hAnsi="宋体" w:cs="宋体"/>
                <w:szCs w:val="21"/>
              </w:rPr>
            </w:pPr>
            <w:r>
              <w:rPr>
                <w:rFonts w:ascii="宋体" w:eastAsia="宋体" w:hAnsi="宋体" w:cs="宋体" w:hint="eastAsia"/>
                <w:szCs w:val="21"/>
              </w:rPr>
              <w:t>分类</w:t>
            </w:r>
          </w:p>
        </w:tc>
        <w:tc>
          <w:tcPr>
            <w:tcW w:w="5318" w:type="dxa"/>
            <w:gridSpan w:val="11"/>
            <w:tcBorders>
              <w:top w:val="single" w:sz="4" w:space="0" w:color="auto"/>
              <w:left w:val="single" w:sz="4" w:space="0" w:color="auto"/>
              <w:bottom w:val="single" w:sz="4" w:space="0" w:color="auto"/>
              <w:right w:val="single" w:sz="4" w:space="0" w:color="auto"/>
            </w:tcBorders>
            <w:vAlign w:val="center"/>
          </w:tcPr>
          <w:p w:rsidR="00BC19E3" w:rsidRDefault="001240A7">
            <w:pPr>
              <w:ind w:firstLineChars="200" w:firstLine="420"/>
              <w:jc w:val="center"/>
              <w:rPr>
                <w:rFonts w:ascii="宋体" w:eastAsia="宋体" w:hAnsi="宋体" w:cs="宋体"/>
                <w:szCs w:val="21"/>
              </w:rPr>
            </w:pPr>
            <w:r>
              <w:rPr>
                <w:rFonts w:ascii="宋体" w:eastAsia="宋体" w:hAnsi="宋体" w:cs="宋体" w:hint="eastAsia"/>
                <w:szCs w:val="21"/>
              </w:rPr>
              <w:t>电度电价（元</w:t>
            </w:r>
            <w:r>
              <w:rPr>
                <w:rFonts w:ascii="宋体" w:eastAsia="宋体" w:hAnsi="宋体" w:cs="宋体" w:hint="eastAsia"/>
                <w:szCs w:val="21"/>
              </w:rPr>
              <w:t>/</w:t>
            </w:r>
            <w:r>
              <w:rPr>
                <w:rFonts w:ascii="宋体" w:eastAsia="宋体" w:hAnsi="宋体" w:cs="宋体" w:hint="eastAsia"/>
                <w:szCs w:val="21"/>
              </w:rPr>
              <w:t>千瓦时）</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基本电价（元</w:t>
            </w:r>
            <w:r>
              <w:rPr>
                <w:rFonts w:ascii="宋体" w:eastAsia="宋体" w:hAnsi="宋体" w:cs="宋体" w:hint="eastAsia"/>
                <w:szCs w:val="21"/>
              </w:rPr>
              <w:t>/</w:t>
            </w:r>
            <w:r>
              <w:rPr>
                <w:rFonts w:ascii="宋体" w:eastAsia="宋体" w:hAnsi="宋体" w:cs="宋体" w:hint="eastAsia"/>
                <w:szCs w:val="21"/>
              </w:rPr>
              <w:t>千瓦时）</w:t>
            </w:r>
          </w:p>
        </w:tc>
      </w:tr>
      <w:tr w:rsidR="00BC19E3">
        <w:trPr>
          <w:trHeight w:val="900"/>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846" w:type="dxa"/>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千伏</w:t>
            </w:r>
          </w:p>
          <w:p w:rsidR="00BC19E3" w:rsidRDefault="001240A7">
            <w:pPr>
              <w:jc w:val="center"/>
              <w:rPr>
                <w:rFonts w:ascii="宋体" w:eastAsia="宋体" w:hAnsi="宋体" w:cs="宋体"/>
                <w:szCs w:val="21"/>
              </w:rPr>
            </w:pPr>
            <w:r>
              <w:rPr>
                <w:rFonts w:ascii="宋体" w:eastAsia="宋体" w:hAnsi="宋体" w:cs="宋体" w:hint="eastAsia"/>
                <w:szCs w:val="21"/>
              </w:rPr>
              <w:t>以下</w:t>
            </w:r>
          </w:p>
        </w:tc>
        <w:tc>
          <w:tcPr>
            <w:tcW w:w="846" w:type="dxa"/>
            <w:gridSpan w:val="2"/>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1-10</w:t>
            </w:r>
          </w:p>
          <w:p w:rsidR="00BC19E3" w:rsidRDefault="001240A7">
            <w:pPr>
              <w:jc w:val="center"/>
              <w:rPr>
                <w:rFonts w:ascii="宋体" w:eastAsia="宋体" w:hAnsi="宋体" w:cs="宋体"/>
                <w:szCs w:val="21"/>
              </w:rPr>
            </w:pPr>
            <w:r>
              <w:rPr>
                <w:rFonts w:ascii="宋体" w:eastAsia="宋体" w:hAnsi="宋体" w:cs="宋体" w:hint="eastAsia"/>
                <w:szCs w:val="21"/>
              </w:rPr>
              <w:t>千伏</w:t>
            </w:r>
          </w:p>
        </w:tc>
        <w:tc>
          <w:tcPr>
            <w:tcW w:w="861" w:type="dxa"/>
            <w:gridSpan w:val="3"/>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千伏</w:t>
            </w:r>
          </w:p>
        </w:tc>
        <w:tc>
          <w:tcPr>
            <w:tcW w:w="846" w:type="dxa"/>
            <w:gridSpan w:val="2"/>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35-66</w:t>
            </w:r>
          </w:p>
          <w:p w:rsidR="00BC19E3" w:rsidRDefault="001240A7">
            <w:pPr>
              <w:jc w:val="center"/>
              <w:rPr>
                <w:rFonts w:ascii="宋体" w:eastAsia="宋体" w:hAnsi="宋体" w:cs="宋体"/>
                <w:szCs w:val="21"/>
              </w:rPr>
            </w:pPr>
            <w:r>
              <w:rPr>
                <w:rFonts w:ascii="宋体" w:eastAsia="宋体" w:hAnsi="宋体" w:cs="宋体" w:hint="eastAsia"/>
                <w:szCs w:val="21"/>
              </w:rPr>
              <w:t>千伏</w:t>
            </w:r>
          </w:p>
        </w:tc>
        <w:tc>
          <w:tcPr>
            <w:tcW w:w="974" w:type="dxa"/>
            <w:gridSpan w:val="2"/>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110-220</w:t>
            </w:r>
          </w:p>
          <w:p w:rsidR="00BC19E3" w:rsidRDefault="001240A7">
            <w:pPr>
              <w:jc w:val="center"/>
              <w:rPr>
                <w:rFonts w:ascii="宋体" w:eastAsia="宋体" w:hAnsi="宋体" w:cs="宋体"/>
                <w:szCs w:val="21"/>
              </w:rPr>
            </w:pPr>
            <w:r>
              <w:rPr>
                <w:rFonts w:ascii="宋体" w:eastAsia="宋体" w:hAnsi="宋体" w:cs="宋体" w:hint="eastAsia"/>
                <w:szCs w:val="21"/>
              </w:rPr>
              <w:t>千伏以下</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220</w:t>
            </w:r>
            <w:r>
              <w:rPr>
                <w:rFonts w:ascii="宋体" w:eastAsia="宋体" w:hAnsi="宋体" w:cs="宋体" w:hint="eastAsia"/>
                <w:szCs w:val="21"/>
              </w:rPr>
              <w:t>千伏及以上</w:t>
            </w:r>
          </w:p>
        </w:tc>
        <w:tc>
          <w:tcPr>
            <w:tcW w:w="1320"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最大</w:t>
            </w:r>
          </w:p>
          <w:p w:rsidR="00BC19E3" w:rsidRDefault="001240A7">
            <w:pPr>
              <w:jc w:val="center"/>
              <w:rPr>
                <w:rFonts w:ascii="宋体" w:eastAsia="宋体" w:hAnsi="宋体" w:cs="宋体"/>
                <w:szCs w:val="21"/>
              </w:rPr>
            </w:pPr>
            <w:r>
              <w:rPr>
                <w:rFonts w:ascii="宋体" w:eastAsia="宋体" w:hAnsi="宋体" w:cs="宋体" w:hint="eastAsia"/>
                <w:szCs w:val="21"/>
              </w:rPr>
              <w:t>需量</w:t>
            </w:r>
          </w:p>
        </w:tc>
        <w:tc>
          <w:tcPr>
            <w:tcW w:w="1046"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变压器</w:t>
            </w:r>
          </w:p>
          <w:p w:rsidR="00BC19E3" w:rsidRDefault="001240A7">
            <w:pPr>
              <w:jc w:val="center"/>
              <w:rPr>
                <w:rFonts w:ascii="宋体" w:eastAsia="宋体" w:hAnsi="宋体" w:cs="宋体"/>
                <w:szCs w:val="21"/>
              </w:rPr>
            </w:pPr>
            <w:r>
              <w:rPr>
                <w:rFonts w:ascii="宋体" w:eastAsia="宋体" w:hAnsi="宋体" w:cs="宋体" w:hint="eastAsia"/>
                <w:szCs w:val="21"/>
              </w:rPr>
              <w:t>容量</w:t>
            </w:r>
          </w:p>
        </w:tc>
      </w:tr>
      <w:tr w:rsidR="00BC19E3">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846" w:type="dxa"/>
            <w:gridSpan w:val="2"/>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861" w:type="dxa"/>
            <w:gridSpan w:val="3"/>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846" w:type="dxa"/>
            <w:gridSpan w:val="2"/>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974" w:type="dxa"/>
            <w:gridSpan w:val="2"/>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BC19E3" w:rsidRDefault="00BC19E3">
            <w:pPr>
              <w:ind w:firstLineChars="200" w:firstLine="420"/>
              <w:jc w:val="center"/>
              <w:rPr>
                <w:rFonts w:ascii="宋体" w:eastAsia="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千瓦</w:t>
            </w:r>
            <w:r>
              <w:rPr>
                <w:rFonts w:ascii="宋体" w:eastAsia="宋体" w:hAnsi="宋体" w:cs="宋体" w:hint="eastAsia"/>
                <w:szCs w:val="21"/>
              </w:rPr>
              <w:t>/</w:t>
            </w:r>
            <w:r>
              <w:rPr>
                <w:rFonts w:ascii="宋体" w:eastAsia="宋体" w:hAnsi="宋体" w:cs="宋体" w:hint="eastAsia"/>
                <w:szCs w:val="21"/>
              </w:rPr>
              <w:t>月</w:t>
            </w:r>
          </w:p>
        </w:tc>
        <w:tc>
          <w:tcPr>
            <w:tcW w:w="1046"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千伏安</w:t>
            </w:r>
            <w:r>
              <w:rPr>
                <w:rFonts w:ascii="宋体" w:eastAsia="宋体" w:hAnsi="宋体" w:cs="宋体" w:hint="eastAsia"/>
                <w:szCs w:val="21"/>
              </w:rPr>
              <w:t>/</w:t>
            </w:r>
            <w:r>
              <w:rPr>
                <w:rFonts w:ascii="宋体" w:eastAsia="宋体" w:hAnsi="宋体" w:cs="宋体" w:hint="eastAsia"/>
                <w:szCs w:val="21"/>
              </w:rPr>
              <w:t>月</w:t>
            </w:r>
          </w:p>
        </w:tc>
      </w:tr>
      <w:tr w:rsidR="00BC19E3">
        <w:trPr>
          <w:jc w:val="center"/>
        </w:trPr>
        <w:tc>
          <w:tcPr>
            <w:tcW w:w="838"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居民生活用电</w:t>
            </w:r>
          </w:p>
        </w:tc>
        <w:tc>
          <w:tcPr>
            <w:tcW w:w="846"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0.510</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0.500</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0.500</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0.490</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1046"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r>
      <w:tr w:rsidR="00BC19E3">
        <w:trPr>
          <w:jc w:val="center"/>
        </w:trPr>
        <w:tc>
          <w:tcPr>
            <w:tcW w:w="838"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一般工商业及其他用电</w:t>
            </w:r>
          </w:p>
        </w:tc>
        <w:tc>
          <w:tcPr>
            <w:tcW w:w="846"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0.7</w:t>
            </w:r>
            <w:r>
              <w:rPr>
                <w:rFonts w:ascii="宋体" w:hAnsi="宋体" w:cs="宋体" w:hint="eastAsia"/>
                <w:szCs w:val="21"/>
              </w:rPr>
              <w:t>732</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0.7</w:t>
            </w:r>
            <w:r>
              <w:rPr>
                <w:rFonts w:ascii="宋体" w:hAnsi="宋体" w:cs="宋体" w:hint="eastAsia"/>
                <w:szCs w:val="21"/>
              </w:rPr>
              <w:t>630</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hAnsi="宋体" w:cs="宋体" w:hint="eastAsia"/>
                <w:szCs w:val="21"/>
              </w:rPr>
              <w:t xml:space="preserve"> </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0.7</w:t>
            </w:r>
            <w:r>
              <w:rPr>
                <w:rFonts w:ascii="宋体" w:hAnsi="宋体" w:cs="宋体" w:hint="eastAsia"/>
                <w:szCs w:val="21"/>
              </w:rPr>
              <w:t>519</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rPr>
                <w:rFonts w:ascii="宋体" w:eastAsia="宋体" w:hAnsi="宋体" w:cs="宋体"/>
                <w:szCs w:val="21"/>
              </w:rPr>
            </w:pPr>
            <w:r>
              <w:rPr>
                <w:rFonts w:ascii="宋体" w:hAnsi="宋体" w:cs="宋体" w:hint="eastAsia"/>
                <w:szCs w:val="21"/>
              </w:rPr>
              <w:t>0.7314</w:t>
            </w:r>
          </w:p>
        </w:tc>
        <w:tc>
          <w:tcPr>
            <w:tcW w:w="945"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rPr>
                <w:rFonts w:ascii="宋体" w:eastAsia="宋体" w:hAnsi="宋体" w:cs="宋体"/>
                <w:szCs w:val="21"/>
              </w:rPr>
            </w:pPr>
            <w:r>
              <w:rPr>
                <w:rFonts w:ascii="宋体" w:hAnsi="宋体" w:cs="宋体" w:hint="eastAsia"/>
                <w:szCs w:val="21"/>
              </w:rPr>
              <w:t>0.7314</w:t>
            </w:r>
          </w:p>
        </w:tc>
        <w:tc>
          <w:tcPr>
            <w:tcW w:w="1320"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1046"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r>
      <w:tr w:rsidR="00BC19E3">
        <w:trPr>
          <w:jc w:val="center"/>
        </w:trPr>
        <w:tc>
          <w:tcPr>
            <w:tcW w:w="838"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大工业用电</w:t>
            </w:r>
          </w:p>
        </w:tc>
        <w:tc>
          <w:tcPr>
            <w:tcW w:w="846"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w:t>
            </w:r>
            <w:r>
              <w:rPr>
                <w:rFonts w:ascii="宋体" w:hAnsi="宋体" w:cs="宋体" w:hint="eastAsia"/>
                <w:szCs w:val="21"/>
              </w:rPr>
              <w:t>6262</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jc w:val="center"/>
              <w:rPr>
                <w:rFonts w:ascii="宋体" w:eastAsia="宋体" w:hAnsi="宋体" w:cs="宋体"/>
                <w:szCs w:val="21"/>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w:t>
            </w:r>
            <w:r>
              <w:rPr>
                <w:rFonts w:ascii="宋体" w:hAnsi="宋体" w:cs="宋体" w:hint="eastAsia"/>
                <w:szCs w:val="21"/>
              </w:rPr>
              <w:t>6048</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0.5</w:t>
            </w:r>
            <w:r>
              <w:rPr>
                <w:rFonts w:ascii="宋体" w:hAnsi="宋体" w:cs="宋体" w:hint="eastAsia"/>
                <w:szCs w:val="21"/>
              </w:rPr>
              <w:t>920</w:t>
            </w:r>
          </w:p>
        </w:tc>
        <w:tc>
          <w:tcPr>
            <w:tcW w:w="945"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0.5</w:t>
            </w:r>
            <w:r>
              <w:rPr>
                <w:rFonts w:ascii="宋体" w:hAnsi="宋体" w:cs="宋体" w:hint="eastAsia"/>
                <w:szCs w:val="21"/>
              </w:rPr>
              <w:t>657</w:t>
            </w:r>
          </w:p>
        </w:tc>
        <w:tc>
          <w:tcPr>
            <w:tcW w:w="1320"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3</w:t>
            </w:r>
            <w:r>
              <w:rPr>
                <w:rFonts w:ascii="宋体" w:hAnsi="宋体" w:cs="宋体" w:hint="eastAsia"/>
                <w:szCs w:val="21"/>
              </w:rPr>
              <w:t>5</w:t>
            </w:r>
          </w:p>
        </w:tc>
        <w:tc>
          <w:tcPr>
            <w:tcW w:w="1046"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22</w:t>
            </w:r>
          </w:p>
        </w:tc>
      </w:tr>
      <w:tr w:rsidR="00BC19E3">
        <w:trPr>
          <w:jc w:val="center"/>
        </w:trPr>
        <w:tc>
          <w:tcPr>
            <w:tcW w:w="838" w:type="dxa"/>
            <w:tcBorders>
              <w:top w:val="single" w:sz="4" w:space="0" w:color="auto"/>
              <w:left w:val="single" w:sz="4" w:space="0" w:color="auto"/>
              <w:bottom w:val="single" w:sz="4" w:space="0" w:color="auto"/>
              <w:right w:val="single" w:sz="4" w:space="0" w:color="auto"/>
            </w:tcBorders>
            <w:vAlign w:val="center"/>
          </w:tcPr>
          <w:p w:rsidR="00BC19E3" w:rsidRDefault="001240A7">
            <w:pPr>
              <w:jc w:val="center"/>
              <w:rPr>
                <w:rFonts w:ascii="宋体" w:eastAsia="宋体" w:hAnsi="宋体" w:cs="宋体"/>
                <w:szCs w:val="21"/>
              </w:rPr>
            </w:pPr>
            <w:r>
              <w:rPr>
                <w:rFonts w:ascii="宋体" w:eastAsia="宋体" w:hAnsi="宋体" w:cs="宋体" w:hint="eastAsia"/>
                <w:szCs w:val="21"/>
              </w:rPr>
              <w:t>农业生产用电</w:t>
            </w:r>
          </w:p>
        </w:tc>
        <w:tc>
          <w:tcPr>
            <w:tcW w:w="846" w:type="dxa"/>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0.489</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0.479</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0.477</w:t>
            </w:r>
          </w:p>
        </w:tc>
        <w:tc>
          <w:tcPr>
            <w:tcW w:w="846" w:type="dxa"/>
            <w:gridSpan w:val="2"/>
            <w:tcBorders>
              <w:top w:val="single" w:sz="4" w:space="0" w:color="auto"/>
              <w:left w:val="single" w:sz="4" w:space="0" w:color="auto"/>
              <w:bottom w:val="single" w:sz="4" w:space="0" w:color="auto"/>
              <w:right w:val="single" w:sz="4" w:space="0" w:color="auto"/>
            </w:tcBorders>
            <w:vAlign w:val="center"/>
          </w:tcPr>
          <w:p w:rsidR="00BC19E3" w:rsidRDefault="001240A7">
            <w:pPr>
              <w:spacing w:line="520" w:lineRule="exact"/>
              <w:jc w:val="center"/>
              <w:rPr>
                <w:rFonts w:ascii="宋体" w:eastAsia="宋体" w:hAnsi="宋体" w:cs="宋体"/>
                <w:szCs w:val="21"/>
              </w:rPr>
            </w:pPr>
            <w:r>
              <w:rPr>
                <w:rFonts w:ascii="宋体" w:eastAsia="宋体" w:hAnsi="宋体" w:cs="宋体" w:hint="eastAsia"/>
                <w:szCs w:val="21"/>
              </w:rPr>
              <w:t>0.469</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c>
          <w:tcPr>
            <w:tcW w:w="1046" w:type="dxa"/>
            <w:tcBorders>
              <w:top w:val="single" w:sz="4" w:space="0" w:color="auto"/>
              <w:left w:val="single" w:sz="4" w:space="0" w:color="auto"/>
              <w:bottom w:val="single" w:sz="4" w:space="0" w:color="auto"/>
              <w:right w:val="single" w:sz="4" w:space="0" w:color="auto"/>
            </w:tcBorders>
            <w:vAlign w:val="center"/>
          </w:tcPr>
          <w:p w:rsidR="00BC19E3" w:rsidRDefault="00BC19E3">
            <w:pPr>
              <w:spacing w:line="520" w:lineRule="exact"/>
              <w:ind w:firstLineChars="200" w:firstLine="420"/>
              <w:jc w:val="center"/>
              <w:rPr>
                <w:rFonts w:ascii="宋体" w:eastAsia="宋体" w:hAnsi="宋体" w:cs="宋体"/>
                <w:szCs w:val="21"/>
              </w:rPr>
            </w:pPr>
          </w:p>
        </w:tc>
      </w:tr>
    </w:tbl>
    <w:p w:rsidR="00BC19E3" w:rsidRDefault="00BC19E3">
      <w:pPr>
        <w:rPr>
          <w:rFonts w:ascii="宋体" w:hAnsi="宋体"/>
          <w:sz w:val="11"/>
          <w:szCs w:val="11"/>
        </w:rPr>
      </w:pPr>
    </w:p>
    <w:p w:rsidR="00BC19E3" w:rsidRDefault="00BC19E3">
      <w:pPr>
        <w:ind w:firstLineChars="200" w:firstLine="640"/>
        <w:rPr>
          <w:rFonts w:ascii="仿宋_GB2312" w:eastAsia="仿宋_GB2312" w:hAnsi="仿宋_GB2312" w:cs="仿宋_GB2312"/>
          <w:sz w:val="32"/>
          <w:szCs w:val="40"/>
        </w:rPr>
      </w:pPr>
    </w:p>
    <w:sectPr w:rsidR="00BC19E3" w:rsidSect="00BC19E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0A7" w:rsidRDefault="001240A7" w:rsidP="00BC19E3">
      <w:r>
        <w:separator/>
      </w:r>
    </w:p>
  </w:endnote>
  <w:endnote w:type="continuationSeparator" w:id="0">
    <w:p w:rsidR="001240A7" w:rsidRDefault="001240A7" w:rsidP="00BC19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E3" w:rsidRDefault="00BC19E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C19E3" w:rsidRDefault="00BC19E3">
                <w:pPr>
                  <w:pStyle w:val="a4"/>
                </w:pPr>
                <w:r>
                  <w:fldChar w:fldCharType="begin"/>
                </w:r>
                <w:r w:rsidR="001240A7">
                  <w:instrText xml:space="preserve"> PAGE  \* MERGEFORMAT </w:instrText>
                </w:r>
                <w:r>
                  <w:fldChar w:fldCharType="separate"/>
                </w:r>
                <w:r w:rsidR="00E141E5">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0A7" w:rsidRDefault="001240A7" w:rsidP="00BC19E3">
      <w:r>
        <w:separator/>
      </w:r>
    </w:p>
  </w:footnote>
  <w:footnote w:type="continuationSeparator" w:id="0">
    <w:p w:rsidR="001240A7" w:rsidRDefault="001240A7" w:rsidP="00BC19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7B3671B"/>
    <w:rsid w:val="001240A7"/>
    <w:rsid w:val="004E0863"/>
    <w:rsid w:val="00BC19E3"/>
    <w:rsid w:val="00E141E5"/>
    <w:rsid w:val="01655E65"/>
    <w:rsid w:val="01E054EB"/>
    <w:rsid w:val="03DF1EFE"/>
    <w:rsid w:val="044A30F0"/>
    <w:rsid w:val="04874344"/>
    <w:rsid w:val="049802FF"/>
    <w:rsid w:val="04A148AB"/>
    <w:rsid w:val="04FF212C"/>
    <w:rsid w:val="05493304"/>
    <w:rsid w:val="05AA2098"/>
    <w:rsid w:val="05B31F3F"/>
    <w:rsid w:val="05DC421B"/>
    <w:rsid w:val="06585F98"/>
    <w:rsid w:val="06AD62E4"/>
    <w:rsid w:val="08CC0577"/>
    <w:rsid w:val="08F16A8E"/>
    <w:rsid w:val="08FA3336"/>
    <w:rsid w:val="093F51ED"/>
    <w:rsid w:val="09440A55"/>
    <w:rsid w:val="095B7EFC"/>
    <w:rsid w:val="09C0632E"/>
    <w:rsid w:val="0A6D7B38"/>
    <w:rsid w:val="0A8807D8"/>
    <w:rsid w:val="0B136931"/>
    <w:rsid w:val="0C943AA2"/>
    <w:rsid w:val="0DFF319D"/>
    <w:rsid w:val="0E2C21E4"/>
    <w:rsid w:val="0E4D3F08"/>
    <w:rsid w:val="0F040A6B"/>
    <w:rsid w:val="0F3E01A5"/>
    <w:rsid w:val="0FBA381F"/>
    <w:rsid w:val="0FBD1B4F"/>
    <w:rsid w:val="0FD06B9F"/>
    <w:rsid w:val="10B95885"/>
    <w:rsid w:val="11390774"/>
    <w:rsid w:val="11D32976"/>
    <w:rsid w:val="12040D82"/>
    <w:rsid w:val="12552C20"/>
    <w:rsid w:val="13370CE3"/>
    <w:rsid w:val="134A0A16"/>
    <w:rsid w:val="134F0723"/>
    <w:rsid w:val="137837D5"/>
    <w:rsid w:val="144D4920"/>
    <w:rsid w:val="14C2659D"/>
    <w:rsid w:val="16E15B36"/>
    <w:rsid w:val="186B25F1"/>
    <w:rsid w:val="186E51A7"/>
    <w:rsid w:val="19CB6CB6"/>
    <w:rsid w:val="1A7E4E42"/>
    <w:rsid w:val="1AA72BF2"/>
    <w:rsid w:val="1B1069E9"/>
    <w:rsid w:val="1B2F4B1D"/>
    <w:rsid w:val="1C2F4C4D"/>
    <w:rsid w:val="1C316C17"/>
    <w:rsid w:val="1C6074FD"/>
    <w:rsid w:val="1C962F1E"/>
    <w:rsid w:val="1CD53A47"/>
    <w:rsid w:val="1D9624ED"/>
    <w:rsid w:val="1E0C793C"/>
    <w:rsid w:val="1E3E73CA"/>
    <w:rsid w:val="1E430E84"/>
    <w:rsid w:val="1EEE7042"/>
    <w:rsid w:val="1EF67CA4"/>
    <w:rsid w:val="1F0C74C8"/>
    <w:rsid w:val="2020322B"/>
    <w:rsid w:val="21F11323"/>
    <w:rsid w:val="22051968"/>
    <w:rsid w:val="235E0F17"/>
    <w:rsid w:val="23867849"/>
    <w:rsid w:val="24816262"/>
    <w:rsid w:val="248D4C07"/>
    <w:rsid w:val="24C70119"/>
    <w:rsid w:val="26E50D2A"/>
    <w:rsid w:val="27D35027"/>
    <w:rsid w:val="27D86AE1"/>
    <w:rsid w:val="280D0539"/>
    <w:rsid w:val="28CA76F7"/>
    <w:rsid w:val="2A9A1E2C"/>
    <w:rsid w:val="2AFF40F2"/>
    <w:rsid w:val="2B116592"/>
    <w:rsid w:val="2BCA4E49"/>
    <w:rsid w:val="2C027C88"/>
    <w:rsid w:val="2C844B41"/>
    <w:rsid w:val="2EB8750D"/>
    <w:rsid w:val="2FCE1E6C"/>
    <w:rsid w:val="30DB6CFA"/>
    <w:rsid w:val="329B2BE5"/>
    <w:rsid w:val="33363918"/>
    <w:rsid w:val="34A808E9"/>
    <w:rsid w:val="34C922FF"/>
    <w:rsid w:val="352549E8"/>
    <w:rsid w:val="35A3428A"/>
    <w:rsid w:val="35A973C7"/>
    <w:rsid w:val="35C0308E"/>
    <w:rsid w:val="35CE6E2D"/>
    <w:rsid w:val="365652E8"/>
    <w:rsid w:val="3660217B"/>
    <w:rsid w:val="370C2303"/>
    <w:rsid w:val="395A55A8"/>
    <w:rsid w:val="3B1D688D"/>
    <w:rsid w:val="3B9D352A"/>
    <w:rsid w:val="3DFA4788"/>
    <w:rsid w:val="3E3A7756"/>
    <w:rsid w:val="3E46434D"/>
    <w:rsid w:val="3E7E5894"/>
    <w:rsid w:val="3E86299B"/>
    <w:rsid w:val="3E8C7577"/>
    <w:rsid w:val="3E8D5AD7"/>
    <w:rsid w:val="3ED5122D"/>
    <w:rsid w:val="3EDF3E59"/>
    <w:rsid w:val="3EF47905"/>
    <w:rsid w:val="3F2B709E"/>
    <w:rsid w:val="40E045E4"/>
    <w:rsid w:val="40F94E8A"/>
    <w:rsid w:val="413606A8"/>
    <w:rsid w:val="41B53C37"/>
    <w:rsid w:val="421E7CE0"/>
    <w:rsid w:val="42B20202"/>
    <w:rsid w:val="436F7EA2"/>
    <w:rsid w:val="442D465A"/>
    <w:rsid w:val="45462E84"/>
    <w:rsid w:val="45D15786"/>
    <w:rsid w:val="45D97854"/>
    <w:rsid w:val="46AD24F3"/>
    <w:rsid w:val="477A0BC3"/>
    <w:rsid w:val="484511D1"/>
    <w:rsid w:val="485B33EB"/>
    <w:rsid w:val="49470F79"/>
    <w:rsid w:val="495C3ED8"/>
    <w:rsid w:val="4A233794"/>
    <w:rsid w:val="4A2751C9"/>
    <w:rsid w:val="4AFA62A3"/>
    <w:rsid w:val="4B411887"/>
    <w:rsid w:val="4B577E76"/>
    <w:rsid w:val="4B89085C"/>
    <w:rsid w:val="4B9425A7"/>
    <w:rsid w:val="4BD72A88"/>
    <w:rsid w:val="4BDF193C"/>
    <w:rsid w:val="4D0258E3"/>
    <w:rsid w:val="4D2E2B7B"/>
    <w:rsid w:val="4D3242B7"/>
    <w:rsid w:val="4D64659D"/>
    <w:rsid w:val="4D714816"/>
    <w:rsid w:val="4E04568A"/>
    <w:rsid w:val="4EC866B8"/>
    <w:rsid w:val="4ED137BE"/>
    <w:rsid w:val="4F606883"/>
    <w:rsid w:val="4F8E5B53"/>
    <w:rsid w:val="50AA42C7"/>
    <w:rsid w:val="50DD469C"/>
    <w:rsid w:val="513D338D"/>
    <w:rsid w:val="523302EC"/>
    <w:rsid w:val="523E560F"/>
    <w:rsid w:val="5245699D"/>
    <w:rsid w:val="530103EA"/>
    <w:rsid w:val="5334431C"/>
    <w:rsid w:val="547A48F8"/>
    <w:rsid w:val="54BA308F"/>
    <w:rsid w:val="56C500AD"/>
    <w:rsid w:val="56E36785"/>
    <w:rsid w:val="57A44166"/>
    <w:rsid w:val="57D80701"/>
    <w:rsid w:val="586456A3"/>
    <w:rsid w:val="587F24DD"/>
    <w:rsid w:val="58C02F56"/>
    <w:rsid w:val="59034EBC"/>
    <w:rsid w:val="59084281"/>
    <w:rsid w:val="5A054C64"/>
    <w:rsid w:val="5ADC7773"/>
    <w:rsid w:val="5B751975"/>
    <w:rsid w:val="5BDB5C7C"/>
    <w:rsid w:val="5D9407D9"/>
    <w:rsid w:val="5DAB78D0"/>
    <w:rsid w:val="5DCB1D21"/>
    <w:rsid w:val="5E8343A9"/>
    <w:rsid w:val="5EDF5A84"/>
    <w:rsid w:val="5F531FCE"/>
    <w:rsid w:val="5F7E529D"/>
    <w:rsid w:val="5FED32FA"/>
    <w:rsid w:val="5FFE63DD"/>
    <w:rsid w:val="602F6597"/>
    <w:rsid w:val="60940AF0"/>
    <w:rsid w:val="61025A59"/>
    <w:rsid w:val="61C176C2"/>
    <w:rsid w:val="62CD5E9B"/>
    <w:rsid w:val="64D23995"/>
    <w:rsid w:val="65366619"/>
    <w:rsid w:val="653C01C1"/>
    <w:rsid w:val="6569254B"/>
    <w:rsid w:val="65A610A9"/>
    <w:rsid w:val="679B09B6"/>
    <w:rsid w:val="67B33F51"/>
    <w:rsid w:val="68AF296B"/>
    <w:rsid w:val="68B37331"/>
    <w:rsid w:val="692769A5"/>
    <w:rsid w:val="69AE2C22"/>
    <w:rsid w:val="69DA3A17"/>
    <w:rsid w:val="69DD7064"/>
    <w:rsid w:val="69E06B54"/>
    <w:rsid w:val="6A242EE4"/>
    <w:rsid w:val="6AF573E9"/>
    <w:rsid w:val="6B413622"/>
    <w:rsid w:val="6B7A47C8"/>
    <w:rsid w:val="6BCC55E2"/>
    <w:rsid w:val="6BF012D0"/>
    <w:rsid w:val="6C2C42D2"/>
    <w:rsid w:val="6C3F5DB4"/>
    <w:rsid w:val="6C4E5FF7"/>
    <w:rsid w:val="6D91263F"/>
    <w:rsid w:val="6F1352D6"/>
    <w:rsid w:val="703F2826"/>
    <w:rsid w:val="70F829D5"/>
    <w:rsid w:val="714874B8"/>
    <w:rsid w:val="717C3606"/>
    <w:rsid w:val="71FD7B58"/>
    <w:rsid w:val="721E46BD"/>
    <w:rsid w:val="724B2AC1"/>
    <w:rsid w:val="72F240E2"/>
    <w:rsid w:val="73E334C8"/>
    <w:rsid w:val="73E53884"/>
    <w:rsid w:val="748702F8"/>
    <w:rsid w:val="752D58E9"/>
    <w:rsid w:val="765A3854"/>
    <w:rsid w:val="771A07B8"/>
    <w:rsid w:val="77B3671B"/>
    <w:rsid w:val="78A31478"/>
    <w:rsid w:val="78F87A16"/>
    <w:rsid w:val="7A37456E"/>
    <w:rsid w:val="7B2E3BC3"/>
    <w:rsid w:val="7B566C76"/>
    <w:rsid w:val="7B6E2211"/>
    <w:rsid w:val="7C354ADD"/>
    <w:rsid w:val="7C776EA4"/>
    <w:rsid w:val="7DAE2D99"/>
    <w:rsid w:val="7DF129C2"/>
    <w:rsid w:val="7EF944E8"/>
    <w:rsid w:val="7EFC7B34"/>
    <w:rsid w:val="7FCD0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9E3"/>
    <w:pPr>
      <w:widowControl w:val="0"/>
      <w:jc w:val="both"/>
    </w:pPr>
    <w:rPr>
      <w:kern w:val="2"/>
      <w:sz w:val="21"/>
      <w:szCs w:val="24"/>
    </w:rPr>
  </w:style>
  <w:style w:type="paragraph" w:styleId="2">
    <w:name w:val="heading 2"/>
    <w:basedOn w:val="a"/>
    <w:next w:val="a"/>
    <w:qFormat/>
    <w:rsid w:val="00BC19E3"/>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C19E3"/>
    <w:pPr>
      <w:spacing w:line="560" w:lineRule="exact"/>
      <w:ind w:firstLineChars="200" w:firstLine="880"/>
    </w:pPr>
    <w:rPr>
      <w:rFonts w:ascii="仿宋_GB2312" w:hAnsi="仿宋_GB2312" w:cs="仿宋_GB2312"/>
      <w:sz w:val="32"/>
      <w:szCs w:val="32"/>
    </w:rPr>
  </w:style>
  <w:style w:type="paragraph" w:styleId="a4">
    <w:name w:val="footer"/>
    <w:basedOn w:val="a"/>
    <w:qFormat/>
    <w:rsid w:val="00BC19E3"/>
    <w:pPr>
      <w:tabs>
        <w:tab w:val="center" w:pos="4153"/>
        <w:tab w:val="right" w:pos="8306"/>
      </w:tabs>
      <w:snapToGrid w:val="0"/>
      <w:jc w:val="left"/>
    </w:pPr>
    <w:rPr>
      <w:sz w:val="18"/>
      <w:szCs w:val="18"/>
    </w:rPr>
  </w:style>
  <w:style w:type="paragraph" w:styleId="a5">
    <w:name w:val="header"/>
    <w:basedOn w:val="a"/>
    <w:qFormat/>
    <w:rsid w:val="00BC19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BC19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2</cp:revision>
  <cp:lastPrinted>2026-02-26T01:18:00Z</cp:lastPrinted>
  <dcterms:created xsi:type="dcterms:W3CDTF">2026-04-15T06:17:00Z</dcterms:created>
  <dcterms:modified xsi:type="dcterms:W3CDTF">2026-04-15T06:17:00Z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5F0CFFA26A38421AB8AE6B315A8780F3_13</vt:lpwstr>
  </property>
  <property fmtid="{D5CDD505-2E9C-101B-9397-08002B2CF9AE}" pid="4" name="KSOTemplateDocerSaveRecord">
    <vt:lpwstr>eyJoZGlkIjoiODhiYWZiYTcyZGFkMDQwZWJhZGNlMGQ4OGI4MDhlYzAiLCJ1c2VySWQiOiIxOTg2MTMxNDIifQ==</vt:lpwstr>
  </property>
</Properties>
</file>